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159D6" w14:textId="3CEEC2DD" w:rsidR="00A60B87" w:rsidRPr="00672D37" w:rsidRDefault="6A17E965" w:rsidP="153B5AB1">
      <w:pPr>
        <w:jc w:val="both"/>
        <w:rPr>
          <w:rStyle w:val="Strong"/>
          <w:rFonts w:ascii="Arial" w:hAnsi="Arial" w:cs="Arial"/>
          <w:color w:val="212529"/>
          <w:sz w:val="24"/>
          <w:szCs w:val="24"/>
        </w:rPr>
      </w:pPr>
      <w:r w:rsidRPr="00672D37">
        <w:rPr>
          <w:rStyle w:val="Strong"/>
          <w:rFonts w:ascii="Arial" w:hAnsi="Arial" w:cs="Arial"/>
          <w:color w:val="212529"/>
          <w:sz w:val="24"/>
          <w:szCs w:val="24"/>
          <w:shd w:val="clear" w:color="auto" w:fill="FFFFFF"/>
        </w:rPr>
        <w:t>Projekta īstenošanas statuss uz 202</w:t>
      </w:r>
      <w:r w:rsidR="503F6DEC" w:rsidRPr="00672D37">
        <w:rPr>
          <w:rStyle w:val="Strong"/>
          <w:rFonts w:ascii="Arial" w:hAnsi="Arial" w:cs="Arial"/>
          <w:color w:val="212529"/>
          <w:sz w:val="24"/>
          <w:szCs w:val="24"/>
        </w:rPr>
        <w:t>6</w:t>
      </w:r>
      <w:r w:rsidRPr="00672D37">
        <w:rPr>
          <w:rStyle w:val="Strong"/>
          <w:rFonts w:ascii="Arial" w:hAnsi="Arial" w:cs="Arial"/>
          <w:color w:val="212529"/>
          <w:sz w:val="24"/>
          <w:szCs w:val="24"/>
        </w:rPr>
        <w:t xml:space="preserve">. gada </w:t>
      </w:r>
      <w:r w:rsidR="00A2199D">
        <w:rPr>
          <w:rStyle w:val="Strong"/>
          <w:rFonts w:ascii="Arial" w:hAnsi="Arial" w:cs="Arial"/>
          <w:color w:val="212529"/>
          <w:sz w:val="24"/>
          <w:szCs w:val="24"/>
        </w:rPr>
        <w:t>31</w:t>
      </w:r>
      <w:r w:rsidR="00672D37">
        <w:rPr>
          <w:rStyle w:val="Strong"/>
          <w:rFonts w:ascii="Arial" w:hAnsi="Arial" w:cs="Arial"/>
          <w:color w:val="212529"/>
          <w:sz w:val="24"/>
          <w:szCs w:val="24"/>
        </w:rPr>
        <w:t>.</w:t>
      </w:r>
      <w:r w:rsidR="4E1234EE" w:rsidRPr="00672D37">
        <w:rPr>
          <w:rStyle w:val="Strong"/>
          <w:rFonts w:ascii="Arial" w:hAnsi="Arial" w:cs="Arial"/>
          <w:color w:val="212529"/>
          <w:sz w:val="24"/>
          <w:szCs w:val="24"/>
        </w:rPr>
        <w:t xml:space="preserve"> </w:t>
      </w:r>
      <w:r w:rsidR="00672D37">
        <w:rPr>
          <w:rStyle w:val="Strong"/>
          <w:rFonts w:ascii="Arial" w:hAnsi="Arial" w:cs="Arial"/>
          <w:color w:val="212529"/>
          <w:sz w:val="24"/>
          <w:szCs w:val="24"/>
        </w:rPr>
        <w:t>maiju</w:t>
      </w:r>
    </w:p>
    <w:p w14:paraId="67093DBF" w14:textId="0A6898C1" w:rsidR="005D28F3" w:rsidRDefault="005D28F3" w:rsidP="003D3AC2">
      <w:pPr>
        <w:rPr>
          <w:rFonts w:ascii="Arial" w:eastAsiaTheme="minorEastAsia" w:hAnsi="Arial" w:cs="Arial"/>
          <w:color w:val="000000" w:themeColor="text1"/>
          <w:sz w:val="24"/>
          <w:szCs w:val="24"/>
          <w:lang w:eastAsia="lv-LV"/>
        </w:rPr>
      </w:pPr>
      <w:r>
        <w:rPr>
          <w:rFonts w:ascii="Arial" w:eastAsiaTheme="minorEastAsia" w:hAnsi="Arial" w:cs="Arial"/>
          <w:color w:val="000000" w:themeColor="text1"/>
          <w:sz w:val="24"/>
          <w:szCs w:val="24"/>
          <w:lang w:eastAsia="lv-LV"/>
        </w:rPr>
        <w:t>29.05.2026</w:t>
      </w:r>
      <w:r w:rsidRPr="005D28F3">
        <w:rPr>
          <w:rFonts w:ascii="Arial" w:eastAsiaTheme="minorEastAsia" w:hAnsi="Arial" w:cs="Arial"/>
          <w:color w:val="000000" w:themeColor="text1"/>
          <w:sz w:val="24"/>
          <w:szCs w:val="24"/>
          <w:lang w:eastAsia="lv-LV"/>
        </w:rPr>
        <w:t>. pabeigta visu projektā plānoto aktivitāšu īstenošana, sasniegti plānotie iznākuma rādītāji.</w:t>
      </w:r>
    </w:p>
    <w:p w14:paraId="43D43987" w14:textId="6FFA0E73" w:rsidR="003D3AC2" w:rsidRPr="003D3AC2" w:rsidRDefault="00672D37" w:rsidP="003D3AC2">
      <w:pPr>
        <w:rPr>
          <w:rFonts w:ascii="Arial" w:eastAsiaTheme="minorEastAsia" w:hAnsi="Arial" w:cs="Arial"/>
          <w:color w:val="000000" w:themeColor="text1"/>
          <w:sz w:val="24"/>
          <w:szCs w:val="24"/>
          <w:lang w:eastAsia="lv-LV"/>
        </w:rPr>
      </w:pPr>
      <w:r w:rsidRPr="003D3AC2">
        <w:rPr>
          <w:rFonts w:ascii="Arial" w:eastAsiaTheme="minorEastAsia" w:hAnsi="Arial" w:cs="Arial"/>
          <w:color w:val="000000" w:themeColor="text1"/>
          <w:sz w:val="24"/>
          <w:szCs w:val="24"/>
          <w:lang w:eastAsia="lv-LV"/>
        </w:rPr>
        <w:t xml:space="preserve">Ir sasniegts projekta galvenais mērķis – uzlabot izmeklēšanas procesa efektivitāti un stiprināt sabiedrisko kārtību un drošību, ieviešot modernus digitālos risinājumus. Projekta rezultātā uzlabota informācijas aprite un datu apstrāde, kā arī veicināta ciešāka sadarbība starp iesaistītajām institūcijām. </w:t>
      </w:r>
      <w:r w:rsidR="003D3AC2" w:rsidRPr="003D3AC2">
        <w:rPr>
          <w:rFonts w:ascii="Arial" w:eastAsiaTheme="minorEastAsia" w:hAnsi="Arial" w:cs="Arial"/>
          <w:color w:val="000000" w:themeColor="text1"/>
          <w:sz w:val="24"/>
          <w:szCs w:val="24"/>
          <w:lang w:eastAsia="lv-LV"/>
        </w:rPr>
        <w:t>Lielākie ieguvumi sabiedrībai ir drošāka vide, ātrāka tiesībaizsardzības iestāžu rīcība, labākas iespējas atklāt pārkāpumus un noziedzīgus nodarījumus, kā arī mūsdienīgāki un pieejamāki publiskie pakalpojumi. </w:t>
      </w:r>
    </w:p>
    <w:p w14:paraId="3D175B60" w14:textId="645B51B6" w:rsidR="005D28F3" w:rsidRDefault="003D3AC2" w:rsidP="005D28F3">
      <w:pPr>
        <w:spacing w:after="0"/>
        <w:rPr>
          <w:rFonts w:ascii="Arial" w:eastAsiaTheme="minorEastAsia" w:hAnsi="Arial" w:cs="Arial"/>
          <w:color w:val="000000" w:themeColor="text1"/>
          <w:sz w:val="24"/>
          <w:szCs w:val="24"/>
          <w:lang w:eastAsia="lv-LV"/>
        </w:rPr>
      </w:pPr>
      <w:r w:rsidRPr="003D3AC2">
        <w:rPr>
          <w:rFonts w:ascii="Arial" w:eastAsiaTheme="minorEastAsia" w:hAnsi="Arial" w:cs="Arial"/>
          <w:color w:val="000000" w:themeColor="text1"/>
          <w:sz w:val="24"/>
          <w:szCs w:val="24"/>
          <w:lang w:eastAsia="lv-LV"/>
        </w:rPr>
        <w:t xml:space="preserve">Projekta īstenošanas ietvaros līdz 2026. gada </w:t>
      </w:r>
      <w:r w:rsidR="00A2199D">
        <w:rPr>
          <w:rFonts w:ascii="Arial" w:eastAsiaTheme="minorEastAsia" w:hAnsi="Arial" w:cs="Arial"/>
          <w:color w:val="000000" w:themeColor="text1"/>
          <w:sz w:val="24"/>
          <w:szCs w:val="24"/>
          <w:lang w:eastAsia="lv-LV"/>
        </w:rPr>
        <w:t>31</w:t>
      </w:r>
      <w:r w:rsidRPr="003D3AC2">
        <w:rPr>
          <w:rFonts w:ascii="Arial" w:eastAsiaTheme="minorEastAsia" w:hAnsi="Arial" w:cs="Arial"/>
          <w:color w:val="000000" w:themeColor="text1"/>
          <w:sz w:val="24"/>
          <w:szCs w:val="24"/>
          <w:lang w:eastAsia="lv-LV"/>
        </w:rPr>
        <w:t>. maijam ir</w:t>
      </w:r>
      <w:r w:rsidR="005D28F3">
        <w:rPr>
          <w:rFonts w:ascii="Arial" w:eastAsiaTheme="minorEastAsia" w:hAnsi="Arial" w:cs="Arial"/>
          <w:color w:val="000000" w:themeColor="text1"/>
          <w:sz w:val="24"/>
          <w:szCs w:val="24"/>
          <w:lang w:eastAsia="lv-LV"/>
        </w:rPr>
        <w:t>:</w:t>
      </w:r>
    </w:p>
    <w:p w14:paraId="4687BE29" w14:textId="77777777" w:rsidR="00A2199D" w:rsidRDefault="003D3AC2" w:rsidP="00A2199D">
      <w:pPr>
        <w:pStyle w:val="ListParagraph"/>
        <w:numPr>
          <w:ilvl w:val="0"/>
          <w:numId w:val="7"/>
        </w:numPr>
        <w:rPr>
          <w:rFonts w:ascii="Arial" w:eastAsiaTheme="minorEastAsia" w:hAnsi="Arial" w:cs="Arial"/>
          <w:color w:val="000000" w:themeColor="text1"/>
          <w:sz w:val="24"/>
          <w:szCs w:val="24"/>
          <w:lang w:eastAsia="lv-LV"/>
        </w:rPr>
      </w:pPr>
      <w:r w:rsidRPr="005D28F3">
        <w:rPr>
          <w:rFonts w:ascii="Arial" w:eastAsiaTheme="minorEastAsia" w:hAnsi="Arial" w:cs="Arial"/>
          <w:color w:val="000000" w:themeColor="text1"/>
          <w:sz w:val="24"/>
          <w:szCs w:val="24"/>
          <w:lang w:eastAsia="lv-LV"/>
        </w:rPr>
        <w:t xml:space="preserve">ieviesta Tehnoloģiskā platforma transportlīdzekļu valsts numura zīmju atpazīšanai un uzkrāšanai, </w:t>
      </w:r>
      <w:r w:rsidR="00A2199D" w:rsidRPr="005D28F3">
        <w:rPr>
          <w:rFonts w:ascii="Arial" w:eastAsiaTheme="minorEastAsia" w:hAnsi="Arial" w:cs="Arial"/>
          <w:color w:val="000000" w:themeColor="text1"/>
          <w:sz w:val="24"/>
          <w:szCs w:val="24"/>
          <w:lang w:eastAsia="lv-LV"/>
        </w:rPr>
        <w:t xml:space="preserve">iegādātas, sagatavotas darbam un pieslēgtas kameras un saistītais aprīkojums, kā arī infrastruktūra, </w:t>
      </w:r>
    </w:p>
    <w:p w14:paraId="3D1FF92D" w14:textId="77777777" w:rsidR="00A2199D" w:rsidRDefault="00A2199D" w:rsidP="00A2199D">
      <w:pPr>
        <w:pStyle w:val="ListParagraph"/>
        <w:numPr>
          <w:ilvl w:val="0"/>
          <w:numId w:val="7"/>
        </w:numPr>
        <w:rPr>
          <w:rFonts w:ascii="Arial" w:eastAsiaTheme="minorEastAsia" w:hAnsi="Arial" w:cs="Arial"/>
          <w:color w:val="000000" w:themeColor="text1"/>
          <w:sz w:val="24"/>
          <w:szCs w:val="24"/>
          <w:lang w:eastAsia="lv-LV"/>
        </w:rPr>
      </w:pPr>
      <w:r w:rsidRPr="005D28F3">
        <w:rPr>
          <w:rFonts w:ascii="Arial" w:eastAsiaTheme="minorEastAsia" w:hAnsi="Arial" w:cs="Arial"/>
          <w:color w:val="000000" w:themeColor="text1"/>
          <w:sz w:val="24"/>
          <w:szCs w:val="24"/>
          <w:lang w:eastAsia="lv-LV"/>
        </w:rPr>
        <w:t xml:space="preserve">ieviesta Kriminālprocesa informācijas sistēmas E-KRASS 1. kārta, </w:t>
      </w:r>
    </w:p>
    <w:p w14:paraId="09E71629" w14:textId="77777777" w:rsidR="005D28F3" w:rsidRDefault="003D3AC2" w:rsidP="005D28F3">
      <w:pPr>
        <w:pStyle w:val="ListParagraph"/>
        <w:numPr>
          <w:ilvl w:val="0"/>
          <w:numId w:val="7"/>
        </w:numPr>
        <w:rPr>
          <w:rFonts w:ascii="Arial" w:eastAsiaTheme="minorEastAsia" w:hAnsi="Arial" w:cs="Arial"/>
          <w:color w:val="000000" w:themeColor="text1"/>
          <w:sz w:val="24"/>
          <w:szCs w:val="24"/>
          <w:lang w:eastAsia="lv-LV"/>
        </w:rPr>
      </w:pPr>
      <w:r w:rsidRPr="005D28F3">
        <w:rPr>
          <w:rFonts w:ascii="Arial" w:eastAsiaTheme="minorEastAsia" w:hAnsi="Arial" w:cs="Arial"/>
          <w:color w:val="000000" w:themeColor="text1"/>
          <w:sz w:val="24"/>
          <w:szCs w:val="24"/>
          <w:lang w:eastAsia="lv-LV"/>
        </w:rPr>
        <w:t xml:space="preserve">organizētas darbinieku mācības, </w:t>
      </w:r>
    </w:p>
    <w:p w14:paraId="0880EE63" w14:textId="77777777" w:rsidR="005D28F3" w:rsidRDefault="003D3AC2" w:rsidP="005D28F3">
      <w:pPr>
        <w:pStyle w:val="ListParagraph"/>
        <w:numPr>
          <w:ilvl w:val="0"/>
          <w:numId w:val="7"/>
        </w:numPr>
        <w:rPr>
          <w:rFonts w:ascii="Arial" w:eastAsiaTheme="minorEastAsia" w:hAnsi="Arial" w:cs="Arial"/>
          <w:color w:val="000000" w:themeColor="text1"/>
          <w:sz w:val="24"/>
          <w:szCs w:val="24"/>
          <w:lang w:eastAsia="lv-LV"/>
        </w:rPr>
      </w:pPr>
      <w:r w:rsidRPr="005D28F3">
        <w:rPr>
          <w:rFonts w:ascii="Arial" w:eastAsiaTheme="minorEastAsia" w:hAnsi="Arial" w:cs="Arial"/>
          <w:color w:val="000000" w:themeColor="text1"/>
          <w:sz w:val="24"/>
          <w:szCs w:val="24"/>
          <w:lang w:eastAsia="lv-LV"/>
        </w:rPr>
        <w:t xml:space="preserve">nodrošināta projekta vadība, </w:t>
      </w:r>
    </w:p>
    <w:p w14:paraId="32FA1C83" w14:textId="48B07F56" w:rsidR="009673FD" w:rsidRPr="005D28F3" w:rsidRDefault="005D28F3" w:rsidP="005D28F3">
      <w:pPr>
        <w:pStyle w:val="ListParagraph"/>
        <w:numPr>
          <w:ilvl w:val="0"/>
          <w:numId w:val="7"/>
        </w:numPr>
        <w:rPr>
          <w:rFonts w:ascii="Arial" w:eastAsiaTheme="minorEastAsia" w:hAnsi="Arial" w:cs="Arial"/>
          <w:color w:val="000000" w:themeColor="text1"/>
          <w:sz w:val="24"/>
          <w:szCs w:val="24"/>
          <w:lang w:eastAsia="lv-LV"/>
        </w:rPr>
      </w:pPr>
      <w:r>
        <w:rPr>
          <w:rFonts w:ascii="Arial" w:eastAsiaTheme="minorEastAsia" w:hAnsi="Arial" w:cs="Arial"/>
          <w:color w:val="000000" w:themeColor="text1"/>
          <w:sz w:val="24"/>
          <w:szCs w:val="24"/>
          <w:lang w:eastAsia="lv-LV"/>
        </w:rPr>
        <w:t xml:space="preserve">nodrošināti </w:t>
      </w:r>
      <w:r w:rsidR="003D3AC2" w:rsidRPr="005D28F3">
        <w:rPr>
          <w:rFonts w:ascii="Arial" w:eastAsiaTheme="minorEastAsia" w:hAnsi="Arial" w:cs="Arial"/>
          <w:color w:val="000000" w:themeColor="text1"/>
          <w:sz w:val="24"/>
          <w:szCs w:val="24"/>
          <w:lang w:eastAsia="lv-LV"/>
        </w:rPr>
        <w:t>projekta publicitātes un vizuālās identitātes pasākumi</w:t>
      </w:r>
      <w:r w:rsidR="740965F9" w:rsidRPr="005D28F3">
        <w:rPr>
          <w:rFonts w:ascii="Arial" w:eastAsia="Times New Roman" w:hAnsi="Arial" w:cs="Arial"/>
          <w:color w:val="000000" w:themeColor="text1"/>
          <w:sz w:val="24"/>
          <w:szCs w:val="24"/>
          <w:lang w:eastAsia="lv-LV"/>
        </w:rPr>
        <w:t xml:space="preserve">, </w:t>
      </w:r>
      <w:r w:rsidR="003D3AC2" w:rsidRPr="005D28F3">
        <w:rPr>
          <w:rFonts w:ascii="Arial" w:eastAsia="Times New Roman" w:hAnsi="Arial" w:cs="Arial"/>
          <w:color w:val="000000" w:themeColor="text1"/>
          <w:sz w:val="24"/>
          <w:szCs w:val="24"/>
          <w:lang w:eastAsia="lv-LV"/>
        </w:rPr>
        <w:t xml:space="preserve">t.sk. </w:t>
      </w:r>
      <w:r w:rsidR="718614C6" w:rsidRPr="005D28F3">
        <w:rPr>
          <w:rFonts w:ascii="Arial" w:eastAsia="Times New Roman" w:hAnsi="Arial" w:cs="Arial"/>
          <w:color w:val="000000" w:themeColor="text1"/>
          <w:sz w:val="24"/>
          <w:szCs w:val="24"/>
          <w:lang w:eastAsia="lv-LV"/>
        </w:rPr>
        <w:t>ak</w:t>
      </w:r>
      <w:r w:rsidR="3A54B362" w:rsidRPr="005D28F3">
        <w:rPr>
          <w:rFonts w:ascii="Arial" w:eastAsia="Times New Roman" w:hAnsi="Arial" w:cs="Arial"/>
          <w:color w:val="000000" w:themeColor="text1"/>
          <w:sz w:val="24"/>
          <w:szCs w:val="24"/>
          <w:lang w:eastAsia="lv-LV"/>
        </w:rPr>
        <w:t>tualizēta</w:t>
      </w:r>
      <w:r w:rsidR="1C20F3BB" w:rsidRPr="005D28F3">
        <w:rPr>
          <w:rFonts w:ascii="Arial" w:eastAsia="Times New Roman" w:hAnsi="Arial" w:cs="Arial"/>
          <w:color w:val="000000" w:themeColor="text1"/>
          <w:sz w:val="24"/>
          <w:szCs w:val="24"/>
          <w:lang w:eastAsia="lv-LV"/>
        </w:rPr>
        <w:t xml:space="preserve"> informācija par projektu tīmekļvietnēs</w:t>
      </w:r>
      <w:r w:rsidR="718614C6" w:rsidRPr="005D28F3">
        <w:rPr>
          <w:rFonts w:ascii="Arial" w:eastAsia="Times New Roman" w:hAnsi="Arial" w:cs="Arial"/>
          <w:color w:val="000000" w:themeColor="text1"/>
          <w:sz w:val="24"/>
          <w:szCs w:val="24"/>
          <w:lang w:eastAsia="lv-LV"/>
        </w:rPr>
        <w:t>:</w:t>
      </w:r>
      <w:r w:rsidR="718614C6" w:rsidRPr="005D28F3">
        <w:rPr>
          <w:rFonts w:ascii="Arial" w:eastAsia="Times New Roman" w:hAnsi="Arial" w:cs="Arial"/>
          <w:color w:val="212529"/>
          <w:sz w:val="24"/>
          <w:szCs w:val="24"/>
          <w:lang w:eastAsia="lv-LV"/>
        </w:rPr>
        <w:t xml:space="preserve"> </w:t>
      </w:r>
      <w:hyperlink r:id="rId8">
        <w:r w:rsidR="718614C6" w:rsidRPr="005D28F3">
          <w:rPr>
            <w:rStyle w:val="Hyperlink"/>
            <w:rFonts w:ascii="Arial" w:eastAsia="Times New Roman" w:hAnsi="Arial" w:cs="Arial"/>
            <w:sz w:val="24"/>
            <w:szCs w:val="24"/>
            <w:lang w:eastAsia="lv-LV"/>
          </w:rPr>
          <w:t>https://www.ic.iem.gov.lv/lv</w:t>
        </w:r>
      </w:hyperlink>
      <w:r w:rsidR="1C20F3BB" w:rsidRPr="005D28F3">
        <w:rPr>
          <w:rFonts w:ascii="Arial" w:eastAsia="Times New Roman" w:hAnsi="Arial" w:cs="Arial"/>
          <w:color w:val="212529"/>
          <w:sz w:val="24"/>
          <w:szCs w:val="24"/>
          <w:lang w:eastAsia="lv-LV"/>
        </w:rPr>
        <w:t>, </w:t>
      </w:r>
      <w:hyperlink r:id="rId9">
        <w:r w:rsidR="1C20F3BB" w:rsidRPr="005D28F3">
          <w:rPr>
            <w:rFonts w:ascii="Arial" w:eastAsia="Times New Roman" w:hAnsi="Arial" w:cs="Arial"/>
            <w:color w:val="0000FF"/>
            <w:sz w:val="24"/>
            <w:szCs w:val="24"/>
            <w:u w:val="single"/>
            <w:lang w:eastAsia="lv-LV"/>
          </w:rPr>
          <w:t>https://www.vp.gov.lv/lv</w:t>
        </w:r>
      </w:hyperlink>
      <w:r w:rsidR="1C20F3BB" w:rsidRPr="005D28F3">
        <w:rPr>
          <w:rFonts w:ascii="Arial" w:eastAsia="Times New Roman" w:hAnsi="Arial" w:cs="Arial"/>
          <w:color w:val="212529"/>
          <w:sz w:val="24"/>
          <w:szCs w:val="24"/>
          <w:lang w:eastAsia="lv-LV"/>
        </w:rPr>
        <w:t> un </w:t>
      </w:r>
      <w:hyperlink r:id="rId10">
        <w:r w:rsidR="1C20F3BB" w:rsidRPr="005D28F3">
          <w:rPr>
            <w:rFonts w:ascii="Arial" w:eastAsia="Times New Roman" w:hAnsi="Arial" w:cs="Arial"/>
            <w:color w:val="0000FF"/>
            <w:sz w:val="24"/>
            <w:szCs w:val="24"/>
            <w:u w:val="single"/>
            <w:lang w:eastAsia="lv-LV"/>
          </w:rPr>
          <w:t>https://www.lvceli.lv</w:t>
        </w:r>
      </w:hyperlink>
      <w:r w:rsidR="718614C6" w:rsidRPr="005D28F3">
        <w:rPr>
          <w:rFonts w:ascii="Arial" w:eastAsia="Times New Roman" w:hAnsi="Arial" w:cs="Arial"/>
          <w:color w:val="212529"/>
          <w:sz w:val="24"/>
          <w:szCs w:val="24"/>
          <w:lang w:eastAsia="lv-LV"/>
        </w:rPr>
        <w:t>.</w:t>
      </w:r>
    </w:p>
    <w:p w14:paraId="79889119" w14:textId="77777777" w:rsidR="00B5642B" w:rsidRPr="00672D37" w:rsidRDefault="718614C6" w:rsidP="00B5642B">
      <w:pPr>
        <w:jc w:val="both"/>
        <w:rPr>
          <w:rStyle w:val="Strong"/>
          <w:rFonts w:ascii="Arial" w:hAnsi="Arial" w:cs="Arial"/>
          <w:color w:val="212529"/>
          <w:sz w:val="24"/>
          <w:szCs w:val="24"/>
          <w:shd w:val="clear" w:color="auto" w:fill="FFFFFF"/>
        </w:rPr>
      </w:pPr>
      <w:r w:rsidRPr="00672D37">
        <w:rPr>
          <w:rStyle w:val="Strong"/>
          <w:rFonts w:ascii="Arial" w:hAnsi="Arial" w:cs="Arial"/>
          <w:color w:val="212529"/>
          <w:sz w:val="24"/>
          <w:szCs w:val="24"/>
          <w:shd w:val="clear" w:color="auto" w:fill="FFFFFF"/>
        </w:rPr>
        <w:t>Projekta aktivitāte — Tehnoloģiskā platforma transportlīdzekļu valsts numura zīmju atpazīšanai un uzkrāšanai</w:t>
      </w:r>
    </w:p>
    <w:p w14:paraId="1265128F" w14:textId="2CD1BFE5" w:rsidR="005D28F3" w:rsidRPr="005D28F3" w:rsidRDefault="003D3AC2" w:rsidP="000263EE">
      <w:pPr>
        <w:pStyle w:val="paragraph"/>
        <w:numPr>
          <w:ilvl w:val="0"/>
          <w:numId w:val="2"/>
        </w:numPr>
        <w:shd w:val="clear" w:color="auto" w:fill="FFFFFF"/>
        <w:spacing w:before="0" w:beforeAutospacing="0" w:after="0" w:afterAutospacing="0"/>
        <w:textAlignment w:val="baseline"/>
        <w:rPr>
          <w:rFonts w:ascii="Arial" w:eastAsiaTheme="minorEastAsia" w:hAnsi="Arial" w:cs="Arial"/>
          <w:color w:val="000000" w:themeColor="text1"/>
        </w:rPr>
      </w:pPr>
      <w:r w:rsidRPr="005D28F3">
        <w:rPr>
          <w:rFonts w:ascii="Arial" w:eastAsiaTheme="minorEastAsia" w:hAnsi="Arial" w:cs="Arial"/>
          <w:color w:val="000000" w:themeColor="text1"/>
        </w:rPr>
        <w:t>2026. gada 31. martā uzsākta Tehnoloģiskās platformas darbība.</w:t>
      </w:r>
      <w:r w:rsidR="005D28F3">
        <w:rPr>
          <w:rFonts w:ascii="Arial" w:eastAsiaTheme="minorEastAsia" w:hAnsi="Arial" w:cs="Arial"/>
          <w:color w:val="000000" w:themeColor="text1"/>
        </w:rPr>
        <w:t xml:space="preserve"> </w:t>
      </w:r>
      <w:r w:rsidR="005D28F3" w:rsidRPr="005D28F3">
        <w:rPr>
          <w:rFonts w:ascii="Arial" w:eastAsiaTheme="minorEastAsia" w:hAnsi="Arial" w:cs="Arial"/>
          <w:color w:val="000000" w:themeColor="text1"/>
        </w:rPr>
        <w:t>Tehnoloģiskā platforma nodrošina transportlīdzekļu valsts reģistrācijas numura zīmju automātisku atpazīšanu un datu uzkrāšanu par transportlīdzekļu kustību Latvijas teritorijā. Platforma nav publiski pieejams pakalpojums, tās izmantošana ir paredzēta tiesībaizsardzības iestādēm un autoceļu uzturētājiem atbilstoši spēkā esošajam tiesiskajam regulējumam un savstarpējām vienošanām. Platformas darbība veicina ātrāku informācijas apriti un analītisko darbu tiesībaizsardzības iestādēs, palīdzot efektīvāk atklāt noziedzīgus nodarījumus un uzlabot sabiedriskās kārtības un satiksmes drošības monitoringu. Vienlaikus risinājums nodrošina arī iespējas ceļu seguma stāvokļa monitoringa uzlabošanai, izmantojot ceļu pārvaldītāju rīcībā esošo videonovērošanas infrastruktūru</w:t>
      </w:r>
    </w:p>
    <w:p w14:paraId="0520EB03" w14:textId="7D5B3EB8" w:rsidR="005D28F3" w:rsidRPr="005D28F3" w:rsidRDefault="005D28F3" w:rsidP="000263EE">
      <w:pPr>
        <w:pStyle w:val="paragraph"/>
        <w:numPr>
          <w:ilvl w:val="0"/>
          <w:numId w:val="2"/>
        </w:numPr>
        <w:shd w:val="clear" w:color="auto" w:fill="FFFFFF"/>
        <w:spacing w:before="0" w:beforeAutospacing="0" w:after="0" w:afterAutospacing="0"/>
        <w:textAlignment w:val="baseline"/>
        <w:rPr>
          <w:rFonts w:ascii="Arial" w:eastAsiaTheme="minorEastAsia" w:hAnsi="Arial" w:cs="Arial"/>
          <w:color w:val="000000" w:themeColor="text1"/>
        </w:rPr>
      </w:pPr>
      <w:r w:rsidRPr="005D28F3">
        <w:rPr>
          <w:rFonts w:ascii="Arial" w:eastAsiaTheme="minorEastAsia" w:hAnsi="Arial" w:cs="Arial"/>
          <w:color w:val="000000" w:themeColor="text1"/>
        </w:rPr>
        <w:t>Tehnoloģiskajai platformai pieslēgtas uz Latvijas valsts ceļiem izvietotās 100 stacionārās videokameras, kuras fiksē transporta kustību Latvijas teritorijā, tiek veikta atsevišķu administratīvo pārkāpumu fiksēšana – OCTA neesamība, derīgas tehniskās apskates neesamība, tāda transportlīdzekļa izmantošana ceļu satiksmē, kurš nav reģistrēts noteiktajā kārtībā, kā arī vinjetes neesamība tajos autoceļu posmos, kur tās iegāde ir obligāta.</w:t>
      </w:r>
    </w:p>
    <w:p w14:paraId="7A6EB57B" w14:textId="4E928F8E" w:rsidR="00E64A01" w:rsidRPr="00672D37" w:rsidRDefault="740965F9" w:rsidP="153B5AB1">
      <w:pPr>
        <w:pStyle w:val="null"/>
        <w:shd w:val="clear" w:color="auto" w:fill="FFFFFF" w:themeFill="background1"/>
        <w:spacing w:before="0" w:beforeAutospacing="0" w:after="0" w:afterAutospacing="0"/>
        <w:rPr>
          <w:rStyle w:val="Strong"/>
          <w:rFonts w:ascii="Arial" w:hAnsi="Arial" w:cs="Arial"/>
          <w:b w:val="0"/>
          <w:bCs w:val="0"/>
          <w:sz w:val="24"/>
          <w:szCs w:val="24"/>
          <w:shd w:val="clear" w:color="auto" w:fill="FFFFFF"/>
          <w:lang w:eastAsia="en-US"/>
        </w:rPr>
      </w:pPr>
      <w:r w:rsidRPr="00672D37">
        <w:rPr>
          <w:rStyle w:val="Strong"/>
          <w:rFonts w:ascii="Arial" w:hAnsi="Arial" w:cs="Arial"/>
          <w:b w:val="0"/>
          <w:bCs w:val="0"/>
          <w:sz w:val="24"/>
          <w:szCs w:val="24"/>
          <w:shd w:val="clear" w:color="auto" w:fill="FFFFFF"/>
          <w:lang w:eastAsia="en-US"/>
        </w:rPr>
        <w:t> </w:t>
      </w:r>
    </w:p>
    <w:p w14:paraId="0A212083" w14:textId="679A2954" w:rsidR="00B5642B" w:rsidRPr="00672D37" w:rsidRDefault="718614C6" w:rsidP="00B5642B">
      <w:pPr>
        <w:jc w:val="both"/>
        <w:rPr>
          <w:rStyle w:val="Strong"/>
          <w:rFonts w:ascii="Arial" w:hAnsi="Arial" w:cs="Arial"/>
          <w:color w:val="212529"/>
          <w:sz w:val="24"/>
          <w:szCs w:val="24"/>
          <w:shd w:val="clear" w:color="auto" w:fill="FFFFFF"/>
        </w:rPr>
      </w:pPr>
      <w:r w:rsidRPr="00672D37">
        <w:rPr>
          <w:rStyle w:val="Strong"/>
          <w:rFonts w:ascii="Arial" w:hAnsi="Arial" w:cs="Arial"/>
          <w:color w:val="212529"/>
          <w:sz w:val="24"/>
          <w:szCs w:val="24"/>
          <w:shd w:val="clear" w:color="auto" w:fill="FFFFFF"/>
        </w:rPr>
        <w:lastRenderedPageBreak/>
        <w:t xml:space="preserve">Projekta aktivitāte — Kriminālprocesa informācijas sistēmas E-KRASS (1. kārta) izstrāde un ieviešana </w:t>
      </w:r>
    </w:p>
    <w:p w14:paraId="4BAF30FE" w14:textId="046D9980" w:rsidR="00AD673D" w:rsidRPr="00AD673D" w:rsidRDefault="00AD673D" w:rsidP="008A2DA6">
      <w:pPr>
        <w:numPr>
          <w:ilvl w:val="0"/>
          <w:numId w:val="5"/>
        </w:numPr>
        <w:spacing w:after="0" w:line="240" w:lineRule="auto"/>
        <w:jc w:val="both"/>
        <w:rPr>
          <w:rStyle w:val="Strong"/>
          <w:rFonts w:ascii="Arial" w:hAnsi="Arial" w:cs="Arial"/>
          <w:b w:val="0"/>
          <w:bCs w:val="0"/>
          <w:sz w:val="24"/>
          <w:szCs w:val="24"/>
        </w:rPr>
      </w:pPr>
      <w:r w:rsidRPr="00AD673D">
        <w:rPr>
          <w:rStyle w:val="Strong"/>
          <w:rFonts w:ascii="Arial" w:hAnsi="Arial" w:cs="Arial"/>
          <w:b w:val="0"/>
          <w:bCs w:val="0"/>
          <w:sz w:val="24"/>
          <w:szCs w:val="24"/>
        </w:rPr>
        <w:t xml:space="preserve">Kriminālprocesa informācijas sistēma E-KRASS (1. kārta) ieviesta ekspluatācijā </w:t>
      </w:r>
      <w:r w:rsidR="005D28F3" w:rsidRPr="00AD673D">
        <w:rPr>
          <w:rStyle w:val="Strong"/>
          <w:rFonts w:ascii="Arial" w:hAnsi="Arial" w:cs="Arial"/>
          <w:b w:val="0"/>
          <w:bCs w:val="0"/>
          <w:sz w:val="24"/>
          <w:szCs w:val="24"/>
        </w:rPr>
        <w:t>2026. gada 28. maijā</w:t>
      </w:r>
      <w:r>
        <w:rPr>
          <w:rStyle w:val="Strong"/>
          <w:rFonts w:ascii="Arial" w:hAnsi="Arial" w:cs="Arial"/>
          <w:b w:val="0"/>
          <w:bCs w:val="0"/>
          <w:sz w:val="24"/>
          <w:szCs w:val="24"/>
        </w:rPr>
        <w:t xml:space="preserve">. Ar šo risinājumu tiek nodrošināta iespēja uzsākt izmeklēšanas procesa īstenošanu elektroniskajā vidē, nodrošināt datu apmaiņu Tieslietu ministrijas elektroniskajā lietu katalogā, kā arī nodrošināt lietu izsekojamību, informācijas pieejamību un atklātību. </w:t>
      </w:r>
      <w:r w:rsidRPr="008A2DA6">
        <w:rPr>
          <w:rStyle w:val="Strong"/>
          <w:sz w:val="24"/>
          <w:szCs w:val="24"/>
        </w:rPr>
        <w:t>​</w:t>
      </w:r>
      <w:r w:rsidR="008A2DA6">
        <w:rPr>
          <w:rStyle w:val="Strong"/>
          <w:rFonts w:ascii="Arial" w:hAnsi="Arial" w:cs="Arial"/>
          <w:b w:val="0"/>
          <w:bCs w:val="0"/>
          <w:sz w:val="24"/>
          <w:szCs w:val="24"/>
        </w:rPr>
        <w:t>Vi</w:t>
      </w:r>
      <w:r w:rsidRPr="008A2DA6">
        <w:rPr>
          <w:rStyle w:val="Strong"/>
          <w:rFonts w:ascii="Arial" w:hAnsi="Arial" w:cs="Arial"/>
          <w:b w:val="0"/>
          <w:bCs w:val="0"/>
          <w:sz w:val="24"/>
          <w:szCs w:val="24"/>
        </w:rPr>
        <w:t xml:space="preserve">enlaikus </w:t>
      </w:r>
      <w:r w:rsidR="008A2DA6">
        <w:rPr>
          <w:rStyle w:val="Strong"/>
          <w:rFonts w:ascii="Arial" w:hAnsi="Arial" w:cs="Arial"/>
          <w:b w:val="0"/>
          <w:bCs w:val="0"/>
          <w:sz w:val="24"/>
          <w:szCs w:val="24"/>
        </w:rPr>
        <w:t>ir radīts</w:t>
      </w:r>
      <w:r w:rsidRPr="008A2DA6">
        <w:rPr>
          <w:rStyle w:val="Strong"/>
          <w:rFonts w:ascii="Arial" w:hAnsi="Arial" w:cs="Arial"/>
          <w:b w:val="0"/>
          <w:bCs w:val="0"/>
          <w:sz w:val="24"/>
          <w:szCs w:val="24"/>
        </w:rPr>
        <w:t xml:space="preserve"> pamat</w:t>
      </w:r>
      <w:r w:rsidR="008A2DA6">
        <w:rPr>
          <w:rStyle w:val="Strong"/>
          <w:rFonts w:ascii="Arial" w:hAnsi="Arial" w:cs="Arial"/>
          <w:b w:val="0"/>
          <w:bCs w:val="0"/>
          <w:sz w:val="24"/>
          <w:szCs w:val="24"/>
        </w:rPr>
        <w:t>s</w:t>
      </w:r>
      <w:r w:rsidRPr="008A2DA6">
        <w:rPr>
          <w:rStyle w:val="Strong"/>
          <w:rFonts w:ascii="Arial" w:hAnsi="Arial" w:cs="Arial"/>
          <w:b w:val="0"/>
          <w:bCs w:val="0"/>
          <w:sz w:val="24"/>
          <w:szCs w:val="24"/>
        </w:rPr>
        <w:t xml:space="preserve"> tehnoloģiskajam risinājumam, ar kura palīdzību turpmākajās attīstības kārtās būs iespējams organizēt pilnībā elektronisku kriminālprocesa norisi</w:t>
      </w:r>
      <w:r w:rsidR="008A2DA6">
        <w:rPr>
          <w:rStyle w:val="Strong"/>
          <w:rFonts w:ascii="Arial" w:hAnsi="Arial" w:cs="Arial"/>
          <w:b w:val="0"/>
          <w:bCs w:val="0"/>
          <w:sz w:val="24"/>
          <w:szCs w:val="24"/>
        </w:rPr>
        <w:t>.</w:t>
      </w:r>
    </w:p>
    <w:p w14:paraId="15A0577F" w14:textId="77777777" w:rsidR="008A2DA6" w:rsidRPr="00AD673D" w:rsidRDefault="008A2DA6" w:rsidP="008A2DA6">
      <w:pPr>
        <w:spacing w:after="0" w:line="240" w:lineRule="auto"/>
        <w:ind w:left="720"/>
        <w:jc w:val="both"/>
        <w:rPr>
          <w:rStyle w:val="Strong"/>
          <w:rFonts w:ascii="Arial" w:hAnsi="Arial" w:cs="Arial"/>
          <w:b w:val="0"/>
          <w:bCs w:val="0"/>
          <w:sz w:val="24"/>
          <w:szCs w:val="24"/>
        </w:rPr>
      </w:pPr>
    </w:p>
    <w:sectPr w:rsidR="008A2DA6" w:rsidRPr="00AD67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32B"/>
    <w:multiLevelType w:val="hybridMultilevel"/>
    <w:tmpl w:val="BBEAB6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0E685A"/>
    <w:multiLevelType w:val="multilevel"/>
    <w:tmpl w:val="391C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714165"/>
    <w:multiLevelType w:val="multilevel"/>
    <w:tmpl w:val="EAE84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4229AE"/>
    <w:multiLevelType w:val="multilevel"/>
    <w:tmpl w:val="6FA69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466DC5"/>
    <w:multiLevelType w:val="multilevel"/>
    <w:tmpl w:val="C8502F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418172A"/>
    <w:multiLevelType w:val="multilevel"/>
    <w:tmpl w:val="391C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416B6B"/>
    <w:multiLevelType w:val="multilevel"/>
    <w:tmpl w:val="8BC48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E134A5"/>
    <w:multiLevelType w:val="hybridMultilevel"/>
    <w:tmpl w:val="B5F2AFEA"/>
    <w:lvl w:ilvl="0" w:tplc="202A4806">
      <w:start w:val="1"/>
      <w:numFmt w:val="decimal"/>
      <w:lvlText w:val="%1."/>
      <w:lvlJc w:val="left"/>
      <w:pPr>
        <w:ind w:left="720" w:hanging="360"/>
      </w:pPr>
    </w:lvl>
    <w:lvl w:ilvl="1" w:tplc="6BFE56C0">
      <w:start w:val="1"/>
      <w:numFmt w:val="lowerLetter"/>
      <w:lvlText w:val="%2."/>
      <w:lvlJc w:val="left"/>
      <w:pPr>
        <w:ind w:left="1440" w:hanging="360"/>
      </w:pPr>
    </w:lvl>
    <w:lvl w:ilvl="2" w:tplc="9B1E3E42">
      <w:start w:val="1"/>
      <w:numFmt w:val="lowerRoman"/>
      <w:lvlText w:val="%3."/>
      <w:lvlJc w:val="right"/>
      <w:pPr>
        <w:ind w:left="2160" w:hanging="180"/>
      </w:pPr>
    </w:lvl>
    <w:lvl w:ilvl="3" w:tplc="BF92EFB0">
      <w:start w:val="1"/>
      <w:numFmt w:val="decimal"/>
      <w:lvlText w:val="%4."/>
      <w:lvlJc w:val="left"/>
      <w:pPr>
        <w:ind w:left="2880" w:hanging="360"/>
      </w:pPr>
    </w:lvl>
    <w:lvl w:ilvl="4" w:tplc="B45467BE">
      <w:start w:val="1"/>
      <w:numFmt w:val="lowerLetter"/>
      <w:lvlText w:val="%5."/>
      <w:lvlJc w:val="left"/>
      <w:pPr>
        <w:ind w:left="3600" w:hanging="360"/>
      </w:pPr>
    </w:lvl>
    <w:lvl w:ilvl="5" w:tplc="76A873A2">
      <w:start w:val="1"/>
      <w:numFmt w:val="lowerRoman"/>
      <w:lvlText w:val="%6."/>
      <w:lvlJc w:val="right"/>
      <w:pPr>
        <w:ind w:left="4320" w:hanging="180"/>
      </w:pPr>
    </w:lvl>
    <w:lvl w:ilvl="6" w:tplc="9D30D218">
      <w:start w:val="1"/>
      <w:numFmt w:val="decimal"/>
      <w:lvlText w:val="%7."/>
      <w:lvlJc w:val="left"/>
      <w:pPr>
        <w:ind w:left="5040" w:hanging="360"/>
      </w:pPr>
    </w:lvl>
    <w:lvl w:ilvl="7" w:tplc="76C61F9A">
      <w:start w:val="1"/>
      <w:numFmt w:val="lowerLetter"/>
      <w:lvlText w:val="%8."/>
      <w:lvlJc w:val="left"/>
      <w:pPr>
        <w:ind w:left="5760" w:hanging="360"/>
      </w:pPr>
    </w:lvl>
    <w:lvl w:ilvl="8" w:tplc="B4CCA852">
      <w:start w:val="1"/>
      <w:numFmt w:val="lowerRoman"/>
      <w:lvlText w:val="%9."/>
      <w:lvlJc w:val="right"/>
      <w:pPr>
        <w:ind w:left="6480" w:hanging="180"/>
      </w:pPr>
    </w:lvl>
  </w:abstractNum>
  <w:num w:numId="1">
    <w:abstractNumId w:val="2"/>
  </w:num>
  <w:num w:numId="2">
    <w:abstractNumId w:val="3"/>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38F"/>
    <w:rsid w:val="000073CE"/>
    <w:rsid w:val="000B439D"/>
    <w:rsid w:val="002F1E29"/>
    <w:rsid w:val="0036655E"/>
    <w:rsid w:val="003D3AC2"/>
    <w:rsid w:val="005D28F3"/>
    <w:rsid w:val="00672D37"/>
    <w:rsid w:val="006D7A2B"/>
    <w:rsid w:val="00815650"/>
    <w:rsid w:val="008A2DA6"/>
    <w:rsid w:val="00954FC1"/>
    <w:rsid w:val="009673FD"/>
    <w:rsid w:val="00990447"/>
    <w:rsid w:val="00A2199D"/>
    <w:rsid w:val="00A60B87"/>
    <w:rsid w:val="00A64594"/>
    <w:rsid w:val="00AD673D"/>
    <w:rsid w:val="00AF3300"/>
    <w:rsid w:val="00B5642B"/>
    <w:rsid w:val="00D500BE"/>
    <w:rsid w:val="00E64A01"/>
    <w:rsid w:val="00FE738F"/>
    <w:rsid w:val="00FE753F"/>
    <w:rsid w:val="01EF724A"/>
    <w:rsid w:val="03A0C25D"/>
    <w:rsid w:val="03B28AFF"/>
    <w:rsid w:val="03CD90F2"/>
    <w:rsid w:val="03D4D627"/>
    <w:rsid w:val="0584883B"/>
    <w:rsid w:val="05F188E1"/>
    <w:rsid w:val="0D2EA233"/>
    <w:rsid w:val="0E8DDFC3"/>
    <w:rsid w:val="0F9CFD06"/>
    <w:rsid w:val="0FBA7043"/>
    <w:rsid w:val="0FF09334"/>
    <w:rsid w:val="122B415B"/>
    <w:rsid w:val="1438AC60"/>
    <w:rsid w:val="153B5AB1"/>
    <w:rsid w:val="159D2897"/>
    <w:rsid w:val="15B38DEB"/>
    <w:rsid w:val="16BDC254"/>
    <w:rsid w:val="19258D9B"/>
    <w:rsid w:val="195A669B"/>
    <w:rsid w:val="19BBEC63"/>
    <w:rsid w:val="1C20F3BB"/>
    <w:rsid w:val="20413801"/>
    <w:rsid w:val="21EB26DA"/>
    <w:rsid w:val="2548CFD4"/>
    <w:rsid w:val="287CEF2D"/>
    <w:rsid w:val="2C95FBB9"/>
    <w:rsid w:val="31FE732C"/>
    <w:rsid w:val="3331DB55"/>
    <w:rsid w:val="371FC398"/>
    <w:rsid w:val="392EB8E0"/>
    <w:rsid w:val="3A54B362"/>
    <w:rsid w:val="3A807D51"/>
    <w:rsid w:val="3B181D1C"/>
    <w:rsid w:val="3C614827"/>
    <w:rsid w:val="3DCAA7B9"/>
    <w:rsid w:val="40530F7F"/>
    <w:rsid w:val="41A8448A"/>
    <w:rsid w:val="429788B4"/>
    <w:rsid w:val="47732001"/>
    <w:rsid w:val="477D0511"/>
    <w:rsid w:val="481A67EA"/>
    <w:rsid w:val="48EC73DC"/>
    <w:rsid w:val="4917D944"/>
    <w:rsid w:val="4B3DD4B8"/>
    <w:rsid w:val="4C3C5921"/>
    <w:rsid w:val="4E1234EE"/>
    <w:rsid w:val="4F80E520"/>
    <w:rsid w:val="503F6DEC"/>
    <w:rsid w:val="51E585C0"/>
    <w:rsid w:val="53374E24"/>
    <w:rsid w:val="55BB17CD"/>
    <w:rsid w:val="55D95AEA"/>
    <w:rsid w:val="568A3CD2"/>
    <w:rsid w:val="58631E8A"/>
    <w:rsid w:val="59775D59"/>
    <w:rsid w:val="602B82D6"/>
    <w:rsid w:val="62090D0C"/>
    <w:rsid w:val="62688313"/>
    <w:rsid w:val="6448E828"/>
    <w:rsid w:val="65021667"/>
    <w:rsid w:val="6A17E965"/>
    <w:rsid w:val="6CEDE772"/>
    <w:rsid w:val="6D86374E"/>
    <w:rsid w:val="6F89DB0C"/>
    <w:rsid w:val="718614C6"/>
    <w:rsid w:val="7319C725"/>
    <w:rsid w:val="740965F9"/>
    <w:rsid w:val="7E8006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2F0CB"/>
  <w15:chartTrackingRefBased/>
  <w15:docId w15:val="{A631A439-2A40-4405-9D23-F9D91029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B87"/>
  </w:style>
  <w:style w:type="paragraph" w:styleId="Heading3">
    <w:name w:val="heading 3"/>
    <w:basedOn w:val="Normal"/>
    <w:next w:val="Normal"/>
    <w:uiPriority w:val="9"/>
    <w:unhideWhenUsed/>
    <w:qFormat/>
    <w:rsid w:val="153B5AB1"/>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60B87"/>
    <w:rPr>
      <w:b/>
      <w:bCs/>
    </w:rPr>
  </w:style>
  <w:style w:type="character" w:styleId="Hyperlink">
    <w:name w:val="Hyperlink"/>
    <w:basedOn w:val="DefaultParagraphFont"/>
    <w:uiPriority w:val="99"/>
    <w:unhideWhenUsed/>
    <w:rsid w:val="009673FD"/>
    <w:rPr>
      <w:color w:val="0000FF"/>
      <w:u w:val="single"/>
    </w:rPr>
  </w:style>
  <w:style w:type="character" w:styleId="UnresolvedMention">
    <w:name w:val="Unresolved Mention"/>
    <w:basedOn w:val="DefaultParagraphFont"/>
    <w:uiPriority w:val="99"/>
    <w:semiHidden/>
    <w:unhideWhenUsed/>
    <w:rsid w:val="00B5642B"/>
    <w:rPr>
      <w:color w:val="605E5C"/>
      <w:shd w:val="clear" w:color="auto" w:fill="E1DFDD"/>
    </w:rPr>
  </w:style>
  <w:style w:type="paragraph" w:customStyle="1" w:styleId="null">
    <w:name w:val="null"/>
    <w:basedOn w:val="Normal"/>
    <w:rsid w:val="00E64A01"/>
    <w:pPr>
      <w:spacing w:before="100" w:beforeAutospacing="1" w:after="100" w:afterAutospacing="1" w:line="240" w:lineRule="auto"/>
    </w:pPr>
    <w:rPr>
      <w:rFonts w:ascii="Calibri" w:hAnsi="Calibri" w:cs="Calibri"/>
      <w:lang w:eastAsia="lv-LV"/>
    </w:rPr>
  </w:style>
  <w:style w:type="character" w:customStyle="1" w:styleId="null1">
    <w:name w:val="null1"/>
    <w:basedOn w:val="DefaultParagraphFont"/>
    <w:rsid w:val="00E64A01"/>
  </w:style>
  <w:style w:type="paragraph" w:styleId="ListParagraph">
    <w:name w:val="List Paragraph"/>
    <w:basedOn w:val="Normal"/>
    <w:uiPriority w:val="34"/>
    <w:qFormat/>
    <w:rsid w:val="00954FC1"/>
    <w:pPr>
      <w:ind w:left="720"/>
      <w:contextualSpacing/>
    </w:pPr>
  </w:style>
  <w:style w:type="character" w:customStyle="1" w:styleId="normaltextrun">
    <w:name w:val="normaltextrun"/>
    <w:basedOn w:val="DefaultParagraphFont"/>
    <w:rsid w:val="00672D37"/>
  </w:style>
  <w:style w:type="character" w:customStyle="1" w:styleId="eop">
    <w:name w:val="eop"/>
    <w:basedOn w:val="DefaultParagraphFont"/>
    <w:rsid w:val="00672D37"/>
  </w:style>
  <w:style w:type="character" w:customStyle="1" w:styleId="scxw32549161">
    <w:name w:val="scxw32549161"/>
    <w:basedOn w:val="DefaultParagraphFont"/>
    <w:rsid w:val="00672D37"/>
  </w:style>
  <w:style w:type="character" w:customStyle="1" w:styleId="scxw6580692">
    <w:name w:val="scxw6580692"/>
    <w:basedOn w:val="DefaultParagraphFont"/>
    <w:rsid w:val="00672D37"/>
  </w:style>
  <w:style w:type="paragraph" w:customStyle="1" w:styleId="paragraph">
    <w:name w:val="paragraph"/>
    <w:basedOn w:val="Normal"/>
    <w:rsid w:val="003D3AC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5D28F3"/>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037712">
      <w:bodyDiv w:val="1"/>
      <w:marLeft w:val="0"/>
      <w:marRight w:val="0"/>
      <w:marTop w:val="0"/>
      <w:marBottom w:val="0"/>
      <w:divBdr>
        <w:top w:val="none" w:sz="0" w:space="0" w:color="auto"/>
        <w:left w:val="none" w:sz="0" w:space="0" w:color="auto"/>
        <w:bottom w:val="none" w:sz="0" w:space="0" w:color="auto"/>
        <w:right w:val="none" w:sz="0" w:space="0" w:color="auto"/>
      </w:divBdr>
    </w:div>
    <w:div w:id="641614249">
      <w:bodyDiv w:val="1"/>
      <w:marLeft w:val="0"/>
      <w:marRight w:val="0"/>
      <w:marTop w:val="0"/>
      <w:marBottom w:val="0"/>
      <w:divBdr>
        <w:top w:val="none" w:sz="0" w:space="0" w:color="auto"/>
        <w:left w:val="none" w:sz="0" w:space="0" w:color="auto"/>
        <w:bottom w:val="none" w:sz="0" w:space="0" w:color="auto"/>
        <w:right w:val="none" w:sz="0" w:space="0" w:color="auto"/>
      </w:divBdr>
    </w:div>
    <w:div w:id="1479567644">
      <w:bodyDiv w:val="1"/>
      <w:marLeft w:val="0"/>
      <w:marRight w:val="0"/>
      <w:marTop w:val="0"/>
      <w:marBottom w:val="0"/>
      <w:divBdr>
        <w:top w:val="none" w:sz="0" w:space="0" w:color="auto"/>
        <w:left w:val="none" w:sz="0" w:space="0" w:color="auto"/>
        <w:bottom w:val="none" w:sz="0" w:space="0" w:color="auto"/>
        <w:right w:val="none" w:sz="0" w:space="0" w:color="auto"/>
      </w:divBdr>
    </w:div>
    <w:div w:id="1757439116">
      <w:bodyDiv w:val="1"/>
      <w:marLeft w:val="0"/>
      <w:marRight w:val="0"/>
      <w:marTop w:val="0"/>
      <w:marBottom w:val="0"/>
      <w:divBdr>
        <w:top w:val="none" w:sz="0" w:space="0" w:color="auto"/>
        <w:left w:val="none" w:sz="0" w:space="0" w:color="auto"/>
        <w:bottom w:val="none" w:sz="0" w:space="0" w:color="auto"/>
        <w:right w:val="none" w:sz="0" w:space="0" w:color="auto"/>
      </w:divBdr>
    </w:div>
    <w:div w:id="1853034010">
      <w:bodyDiv w:val="1"/>
      <w:marLeft w:val="0"/>
      <w:marRight w:val="0"/>
      <w:marTop w:val="0"/>
      <w:marBottom w:val="0"/>
      <w:divBdr>
        <w:top w:val="none" w:sz="0" w:space="0" w:color="auto"/>
        <w:left w:val="none" w:sz="0" w:space="0" w:color="auto"/>
        <w:bottom w:val="none" w:sz="0" w:space="0" w:color="auto"/>
        <w:right w:val="none" w:sz="0" w:space="0" w:color="auto"/>
      </w:divBdr>
    </w:div>
    <w:div w:id="1898585807">
      <w:bodyDiv w:val="1"/>
      <w:marLeft w:val="0"/>
      <w:marRight w:val="0"/>
      <w:marTop w:val="0"/>
      <w:marBottom w:val="0"/>
      <w:divBdr>
        <w:top w:val="none" w:sz="0" w:space="0" w:color="auto"/>
        <w:left w:val="none" w:sz="0" w:space="0" w:color="auto"/>
        <w:bottom w:val="none" w:sz="0" w:space="0" w:color="auto"/>
        <w:right w:val="none" w:sz="0" w:space="0" w:color="auto"/>
      </w:divBdr>
    </w:div>
    <w:div w:id="197679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c.iem.gov.lv/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lvceli.lv/" TargetMode="External"/><Relationship Id="rId4" Type="http://schemas.openxmlformats.org/officeDocument/2006/relationships/numbering" Target="numbering.xml"/><Relationship Id="rId9" Type="http://schemas.openxmlformats.org/officeDocument/2006/relationships/hyperlink" Target="https://www.vp.gov.l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E65C6F25086984E9A418EF6435A111C" ma:contentTypeVersion="14" ma:contentTypeDescription="Izveidot jaunu dokumentu." ma:contentTypeScope="" ma:versionID="a2c705a9675f2dd226920c2bfaee045f">
  <xsd:schema xmlns:xsd="http://www.w3.org/2001/XMLSchema" xmlns:xs="http://www.w3.org/2001/XMLSchema" xmlns:p="http://schemas.microsoft.com/office/2006/metadata/properties" xmlns:ns2="218a6e34-1a79-4ad3-8104-c21a7bdfd0c8" xmlns:ns3="68869c26-f7c0-4000-ba01-ee5a9deba857" targetNamespace="http://schemas.microsoft.com/office/2006/metadata/properties" ma:root="true" ma:fieldsID="e64eea0bc18b3d4381ab05108444f719" ns2:_="" ns3:_="">
    <xsd:import namespace="218a6e34-1a79-4ad3-8104-c21a7bdfd0c8"/>
    <xsd:import namespace="68869c26-f7c0-4000-ba01-ee5a9deba8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a6e34-1a79-4ad3-8104-c21a7bdfd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886c97a0-f5b8-42cb-bf69-291836f5ddb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869c26-f7c0-4000-ba01-ee5a9deba857"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aa8ca99f-e850-4522-bbde-7197aef84f63}" ma:internalName="TaxCatchAll" ma:showField="CatchAllData" ma:web="68869c26-f7c0-4000-ba01-ee5a9deba8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8a6e34-1a79-4ad3-8104-c21a7bdfd0c8">
      <Terms xmlns="http://schemas.microsoft.com/office/infopath/2007/PartnerControls"/>
    </lcf76f155ced4ddcb4097134ff3c332f>
    <TaxCatchAll xmlns="68869c26-f7c0-4000-ba01-ee5a9deba857" xsi:nil="true"/>
  </documentManagement>
</p:properties>
</file>

<file path=customXml/itemProps1.xml><?xml version="1.0" encoding="utf-8"?>
<ds:datastoreItem xmlns:ds="http://schemas.openxmlformats.org/officeDocument/2006/customXml" ds:itemID="{7340E368-B1B1-4E62-941A-CDAF1EC0D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a6e34-1a79-4ad3-8104-c21a7bdfd0c8"/>
    <ds:schemaRef ds:uri="68869c26-f7c0-4000-ba01-ee5a9deba8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A0BB81-2556-4850-8B4D-85E1452778D3}">
  <ds:schemaRefs>
    <ds:schemaRef ds:uri="http://schemas.microsoft.com/sharepoint/v3/contenttype/forms"/>
  </ds:schemaRefs>
</ds:datastoreItem>
</file>

<file path=customXml/itemProps3.xml><?xml version="1.0" encoding="utf-8"?>
<ds:datastoreItem xmlns:ds="http://schemas.openxmlformats.org/officeDocument/2006/customXml" ds:itemID="{54807B8D-82E7-484F-97BF-F730110C9C43}">
  <ds:schemaRefs>
    <ds:schemaRef ds:uri="http://schemas.microsoft.com/office/2006/metadata/properties"/>
    <ds:schemaRef ds:uri="http://schemas.microsoft.com/office/infopath/2007/PartnerControls"/>
    <ds:schemaRef ds:uri="218a6e34-1a79-4ad3-8104-c21a7bdfd0c8"/>
    <ds:schemaRef ds:uri="68869c26-f7c0-4000-ba01-ee5a9deba857"/>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2174</Words>
  <Characters>1240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Eglīte - Miezīte</dc:creator>
  <cp:keywords/>
  <dc:description/>
  <cp:lastModifiedBy>Karīna Eglīte - Miezīte</cp:lastModifiedBy>
  <cp:revision>5</cp:revision>
  <dcterms:created xsi:type="dcterms:W3CDTF">2026-01-15T11:21:00Z</dcterms:created>
  <dcterms:modified xsi:type="dcterms:W3CDTF">2026-05-29T11:39:00Z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0x0101007E65C6F25086984E9A418EF6435A111C</vt:lpwstr>
  </property>
  <property fmtid="{D5CDD505-2E9C-101B-9397-08002B2CF9AE}" pid="3" name="docLang">
    <vt:lpwstr>lv</vt:lpwstr>
  </property>
  <property fmtid="{D5CDD505-2E9C-101B-9397-08002B2CF9AE}" pid="4" name="MediaServiceImageTags">
    <vt:lpwstr/>
  </property>
</Properties>
</file>