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632120">
      <w:pPr>
        <w:autoSpaceDE w:val="0"/>
        <w:autoSpaceDN w:val="0"/>
        <w:adjustRightInd w:val="0"/>
        <w:spacing w:line="360" w:lineRule="auto"/>
        <w:jc w:val="center"/>
        <w:rPr>
          <w:rFonts w:ascii="Times New Roman" w:hAnsi="Times New Roman"/>
          <w:b/>
          <w:bCs/>
          <w:sz w:val="32"/>
          <w:szCs w:val="32"/>
          <w:lang w:eastAsia="lv-LV"/>
        </w:rPr>
      </w:pPr>
      <w:r w:rsidRPr="00B811B5">
        <w:rPr>
          <w:rFonts w:ascii="Times New Roman" w:hAnsi="Times New Roman"/>
          <w:b/>
          <w:bCs/>
          <w:sz w:val="32"/>
          <w:szCs w:val="32"/>
          <w:lang w:eastAsia="lv-LV"/>
        </w:rPr>
        <w:t xml:space="preserve">Valsts reģionālā autoceļa P4 Rīga – Ērgļi </w:t>
      </w:r>
    </w:p>
    <w:p w:rsidR="004016B9" w:rsidRDefault="004016B9" w:rsidP="00632120">
      <w:pPr>
        <w:autoSpaceDE w:val="0"/>
        <w:autoSpaceDN w:val="0"/>
        <w:adjustRightInd w:val="0"/>
        <w:spacing w:line="360" w:lineRule="auto"/>
        <w:jc w:val="center"/>
        <w:rPr>
          <w:rFonts w:ascii="Times New Roman" w:hAnsi="Times New Roman"/>
          <w:b/>
          <w:bCs/>
          <w:sz w:val="32"/>
          <w:szCs w:val="32"/>
          <w:lang w:eastAsia="lv-LV"/>
        </w:rPr>
      </w:pPr>
      <w:r w:rsidRPr="00B811B5">
        <w:rPr>
          <w:rFonts w:ascii="Times New Roman" w:hAnsi="Times New Roman"/>
          <w:b/>
          <w:bCs/>
          <w:sz w:val="32"/>
          <w:szCs w:val="32"/>
          <w:lang w:eastAsia="lv-LV"/>
        </w:rPr>
        <w:t>posma no km 35</w:t>
      </w:r>
      <w:r>
        <w:rPr>
          <w:rFonts w:ascii="Times New Roman" w:hAnsi="Times New Roman"/>
          <w:b/>
          <w:bCs/>
          <w:sz w:val="32"/>
          <w:szCs w:val="32"/>
          <w:lang w:eastAsia="lv-LV"/>
        </w:rPr>
        <w:t>,</w:t>
      </w:r>
      <w:r w:rsidRPr="00B811B5">
        <w:rPr>
          <w:rFonts w:ascii="Times New Roman" w:hAnsi="Times New Roman"/>
          <w:b/>
          <w:bCs/>
          <w:sz w:val="32"/>
          <w:szCs w:val="32"/>
          <w:lang w:eastAsia="lv-LV"/>
        </w:rPr>
        <w:t>7 – 45</w:t>
      </w:r>
      <w:r>
        <w:rPr>
          <w:rFonts w:ascii="Times New Roman" w:hAnsi="Times New Roman"/>
          <w:b/>
          <w:bCs/>
          <w:sz w:val="32"/>
          <w:szCs w:val="32"/>
          <w:lang w:eastAsia="lv-LV"/>
        </w:rPr>
        <w:t>,</w:t>
      </w:r>
      <w:r w:rsidRPr="00B811B5">
        <w:rPr>
          <w:rFonts w:ascii="Times New Roman" w:hAnsi="Times New Roman"/>
          <w:b/>
          <w:bCs/>
          <w:sz w:val="32"/>
          <w:szCs w:val="32"/>
          <w:lang w:eastAsia="lv-LV"/>
        </w:rPr>
        <w:t xml:space="preserve">0 ar grants segumu </w:t>
      </w:r>
    </w:p>
    <w:p w:rsidR="004016B9" w:rsidRPr="00B811B5" w:rsidRDefault="004016B9" w:rsidP="00632120">
      <w:pPr>
        <w:autoSpaceDE w:val="0"/>
        <w:autoSpaceDN w:val="0"/>
        <w:adjustRightInd w:val="0"/>
        <w:spacing w:line="360" w:lineRule="auto"/>
        <w:jc w:val="center"/>
        <w:rPr>
          <w:rFonts w:ascii="Times New Roman" w:hAnsi="Times New Roman"/>
          <w:b/>
          <w:bCs/>
          <w:sz w:val="32"/>
          <w:szCs w:val="32"/>
          <w:lang w:eastAsia="lv-LV"/>
        </w:rPr>
      </w:pPr>
      <w:r w:rsidRPr="00B811B5">
        <w:rPr>
          <w:rFonts w:ascii="Times New Roman" w:hAnsi="Times New Roman"/>
          <w:b/>
          <w:bCs/>
          <w:sz w:val="32"/>
          <w:szCs w:val="32"/>
          <w:lang w:eastAsia="lv-LV"/>
        </w:rPr>
        <w:t>rekonstrukcija</w:t>
      </w:r>
      <w:r>
        <w:rPr>
          <w:rFonts w:ascii="Times New Roman" w:hAnsi="Times New Roman"/>
          <w:b/>
          <w:bCs/>
          <w:sz w:val="32"/>
          <w:szCs w:val="32"/>
          <w:lang w:eastAsia="lv-LV"/>
        </w:rPr>
        <w:t>s</w:t>
      </w:r>
      <w:r w:rsidRPr="00B811B5">
        <w:rPr>
          <w:rFonts w:ascii="Times New Roman" w:hAnsi="Times New Roman"/>
          <w:b/>
          <w:bCs/>
          <w:sz w:val="32"/>
          <w:szCs w:val="32"/>
          <w:lang w:eastAsia="lv-LV"/>
        </w:rPr>
        <w:t xml:space="preserve"> uz asfalta segumu</w:t>
      </w:r>
    </w:p>
    <w:p w:rsidR="004016B9" w:rsidRDefault="004016B9" w:rsidP="00632120">
      <w:pPr>
        <w:autoSpaceDE w:val="0"/>
        <w:autoSpaceDN w:val="0"/>
        <w:adjustRightInd w:val="0"/>
        <w:spacing w:line="360" w:lineRule="auto"/>
        <w:jc w:val="center"/>
        <w:rPr>
          <w:rFonts w:ascii="Times New Roman" w:hAnsi="Times New Roman"/>
          <w:b/>
          <w:bCs/>
          <w:sz w:val="32"/>
          <w:szCs w:val="32"/>
          <w:lang w:eastAsia="lv-LV"/>
        </w:rPr>
      </w:pPr>
      <w:r w:rsidRPr="00B811B5">
        <w:rPr>
          <w:rFonts w:ascii="Times New Roman" w:hAnsi="Times New Roman"/>
          <w:b/>
          <w:bCs/>
          <w:sz w:val="32"/>
          <w:szCs w:val="32"/>
          <w:lang w:eastAsia="lv-LV"/>
        </w:rPr>
        <w:t xml:space="preserve">kā vienīgās alternatīvas </w:t>
      </w:r>
    </w:p>
    <w:p w:rsidR="004016B9" w:rsidRPr="00B811B5" w:rsidRDefault="004016B9" w:rsidP="00632120">
      <w:pPr>
        <w:autoSpaceDE w:val="0"/>
        <w:autoSpaceDN w:val="0"/>
        <w:adjustRightInd w:val="0"/>
        <w:spacing w:line="360" w:lineRule="auto"/>
        <w:jc w:val="center"/>
        <w:rPr>
          <w:rFonts w:ascii="Times New Roman" w:hAnsi="Times New Roman"/>
          <w:b/>
          <w:bCs/>
          <w:sz w:val="32"/>
          <w:szCs w:val="32"/>
          <w:lang w:eastAsia="lv-LV"/>
        </w:rPr>
      </w:pPr>
      <w:r w:rsidRPr="00B811B5">
        <w:rPr>
          <w:rFonts w:ascii="Times New Roman" w:hAnsi="Times New Roman"/>
          <w:b/>
          <w:bCs/>
          <w:caps/>
          <w:sz w:val="32"/>
          <w:szCs w:val="32"/>
          <w:lang w:eastAsia="lv-LV"/>
        </w:rPr>
        <w:t>pamatojums</w:t>
      </w:r>
    </w:p>
    <w:p w:rsidR="004016B9" w:rsidRDefault="004016B9" w:rsidP="007A142E">
      <w:pPr>
        <w:autoSpaceDE w:val="0"/>
        <w:autoSpaceDN w:val="0"/>
        <w:adjustRightInd w:val="0"/>
        <w:spacing w:after="120"/>
        <w:jc w:val="both"/>
        <w:rPr>
          <w:rFonts w:ascii="Times New Roman" w:hAnsi="Times New Roman"/>
          <w:b/>
          <w:bCs/>
          <w:sz w:val="26"/>
          <w:szCs w:val="26"/>
          <w:lang w:eastAsia="lv-LV"/>
        </w:rPr>
      </w:pPr>
      <w:r>
        <w:rPr>
          <w:rFonts w:ascii="Times New Roman" w:hAnsi="Times New Roman"/>
          <w:b/>
          <w:bCs/>
          <w:sz w:val="26"/>
          <w:szCs w:val="26"/>
          <w:lang w:eastAsia="lv-LV"/>
        </w:rPr>
        <w:t xml:space="preserve">  </w:t>
      </w: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Pr="00632120" w:rsidRDefault="004016B9" w:rsidP="00632120">
      <w:pPr>
        <w:autoSpaceDE w:val="0"/>
        <w:autoSpaceDN w:val="0"/>
        <w:adjustRightInd w:val="0"/>
        <w:spacing w:after="120"/>
        <w:jc w:val="center"/>
        <w:rPr>
          <w:rFonts w:ascii="Times New Roman" w:hAnsi="Times New Roman"/>
          <w:b/>
          <w:bCs/>
          <w:sz w:val="24"/>
          <w:szCs w:val="24"/>
          <w:lang w:eastAsia="lv-LV"/>
        </w:rPr>
      </w:pPr>
      <w:r w:rsidRPr="00632120">
        <w:rPr>
          <w:rFonts w:ascii="Times New Roman" w:hAnsi="Times New Roman"/>
          <w:b/>
          <w:bCs/>
          <w:sz w:val="24"/>
          <w:szCs w:val="24"/>
          <w:lang w:eastAsia="lv-LV"/>
        </w:rPr>
        <w:t>Valsts akciju sabiedrība „Latvijas Valsts ceļi”</w:t>
      </w:r>
    </w:p>
    <w:p w:rsidR="004016B9" w:rsidRPr="00632120" w:rsidRDefault="004016B9" w:rsidP="00632120">
      <w:pPr>
        <w:autoSpaceDE w:val="0"/>
        <w:autoSpaceDN w:val="0"/>
        <w:adjustRightInd w:val="0"/>
        <w:spacing w:after="120"/>
        <w:jc w:val="center"/>
        <w:rPr>
          <w:rFonts w:ascii="Times New Roman" w:hAnsi="Times New Roman"/>
          <w:b/>
          <w:bCs/>
          <w:sz w:val="24"/>
          <w:szCs w:val="24"/>
          <w:lang w:eastAsia="lv-LV"/>
        </w:rPr>
      </w:pPr>
      <w:r w:rsidRPr="00632120">
        <w:rPr>
          <w:rFonts w:ascii="Times New Roman" w:hAnsi="Times New Roman"/>
          <w:b/>
          <w:bCs/>
          <w:sz w:val="24"/>
          <w:szCs w:val="24"/>
          <w:lang w:eastAsia="lv-LV"/>
        </w:rPr>
        <w:t>Rīga, 2014.gads</w:t>
      </w:r>
    </w:p>
    <w:p w:rsidR="004016B9" w:rsidRDefault="004016B9" w:rsidP="007A142E">
      <w:pPr>
        <w:autoSpaceDE w:val="0"/>
        <w:autoSpaceDN w:val="0"/>
        <w:adjustRightInd w:val="0"/>
        <w:spacing w:after="120"/>
        <w:jc w:val="both"/>
        <w:rPr>
          <w:rFonts w:ascii="Times New Roman" w:hAnsi="Times New Roman"/>
          <w:b/>
          <w:bCs/>
          <w:sz w:val="26"/>
          <w:szCs w:val="26"/>
          <w:lang w:eastAsia="lv-LV"/>
        </w:rPr>
      </w:pPr>
      <w:r>
        <w:rPr>
          <w:rFonts w:ascii="Times New Roman" w:hAnsi="Times New Roman"/>
          <w:b/>
          <w:bCs/>
          <w:sz w:val="26"/>
          <w:szCs w:val="26"/>
          <w:lang w:eastAsia="lv-LV"/>
        </w:rPr>
        <w:br w:type="page"/>
      </w:r>
    </w:p>
    <w:p w:rsidR="004016B9" w:rsidRDefault="004016B9" w:rsidP="007A142E">
      <w:pPr>
        <w:autoSpaceDE w:val="0"/>
        <w:autoSpaceDN w:val="0"/>
        <w:adjustRightInd w:val="0"/>
        <w:spacing w:after="120"/>
        <w:jc w:val="both"/>
        <w:rPr>
          <w:rFonts w:ascii="Times New Roman" w:hAnsi="Times New Roman"/>
          <w:b/>
          <w:bCs/>
          <w:sz w:val="26"/>
          <w:szCs w:val="26"/>
          <w:lang w:eastAsia="lv-LV"/>
        </w:rPr>
      </w:pPr>
    </w:p>
    <w:p w:rsidR="004016B9" w:rsidRPr="00B512DC" w:rsidRDefault="004016B9" w:rsidP="007A142E">
      <w:pPr>
        <w:autoSpaceDE w:val="0"/>
        <w:autoSpaceDN w:val="0"/>
        <w:adjustRightInd w:val="0"/>
        <w:spacing w:after="120"/>
        <w:jc w:val="both"/>
        <w:rPr>
          <w:rFonts w:ascii="Times New Roman" w:hAnsi="Times New Roman"/>
          <w:b/>
          <w:bCs/>
          <w:sz w:val="26"/>
          <w:szCs w:val="26"/>
          <w:lang w:eastAsia="lv-LV"/>
        </w:rPr>
      </w:pPr>
      <w:r w:rsidRPr="00B512DC">
        <w:rPr>
          <w:rFonts w:ascii="Times New Roman" w:hAnsi="Times New Roman"/>
          <w:b/>
          <w:bCs/>
          <w:sz w:val="26"/>
          <w:szCs w:val="26"/>
          <w:lang w:eastAsia="lv-LV"/>
        </w:rPr>
        <w:t>SATURS</w:t>
      </w:r>
    </w:p>
    <w:p w:rsidR="004016B9" w:rsidRPr="00632120" w:rsidRDefault="004016B9" w:rsidP="007A142E">
      <w:pPr>
        <w:autoSpaceDE w:val="0"/>
        <w:autoSpaceDN w:val="0"/>
        <w:adjustRightInd w:val="0"/>
        <w:spacing w:after="120"/>
        <w:jc w:val="both"/>
        <w:rPr>
          <w:rFonts w:ascii="Times New Roman" w:hAnsi="Times New Roman"/>
          <w:bCs/>
          <w:sz w:val="26"/>
          <w:szCs w:val="26"/>
          <w:lang w:eastAsia="lv-LV"/>
        </w:rPr>
      </w:pPr>
    </w:p>
    <w:p w:rsidR="004016B9" w:rsidRDefault="004016B9" w:rsidP="007A142E">
      <w:pPr>
        <w:autoSpaceDE w:val="0"/>
        <w:autoSpaceDN w:val="0"/>
        <w:adjustRightInd w:val="0"/>
        <w:spacing w:after="120"/>
        <w:jc w:val="both"/>
        <w:rPr>
          <w:rFonts w:ascii="Times New Roman" w:hAnsi="Times New Roman"/>
          <w:bCs/>
          <w:sz w:val="26"/>
          <w:szCs w:val="26"/>
          <w:lang w:eastAsia="lv-LV"/>
        </w:rPr>
      </w:pPr>
      <w:r w:rsidRPr="00B512DC">
        <w:rPr>
          <w:rFonts w:ascii="Times New Roman" w:hAnsi="Times New Roman"/>
          <w:b/>
          <w:bCs/>
          <w:sz w:val="26"/>
          <w:szCs w:val="26"/>
          <w:lang w:eastAsia="lv-LV"/>
        </w:rPr>
        <w:t>I.</w:t>
      </w:r>
      <w:r>
        <w:rPr>
          <w:rFonts w:ascii="Times New Roman" w:hAnsi="Times New Roman"/>
          <w:bCs/>
          <w:sz w:val="26"/>
          <w:szCs w:val="26"/>
          <w:lang w:eastAsia="lv-LV"/>
        </w:rPr>
        <w:t xml:space="preserve"> Par dabas liegum</w:t>
      </w:r>
      <w:r w:rsidRPr="00632120">
        <w:rPr>
          <w:rFonts w:ascii="Times New Roman" w:hAnsi="Times New Roman"/>
          <w:bCs/>
          <w:sz w:val="26"/>
          <w:szCs w:val="26"/>
          <w:lang w:eastAsia="lv-LV"/>
        </w:rPr>
        <w:t>a</w:t>
      </w:r>
      <w:r>
        <w:rPr>
          <w:rFonts w:ascii="Times New Roman" w:hAnsi="Times New Roman"/>
          <w:bCs/>
          <w:sz w:val="26"/>
          <w:szCs w:val="26"/>
          <w:lang w:eastAsia="lv-LV"/>
        </w:rPr>
        <w:t xml:space="preserve"> „Lielie Kangari” dabas aizsardzības plānu </w:t>
      </w:r>
      <w:r>
        <w:rPr>
          <w:rFonts w:ascii="Times New Roman" w:hAnsi="Times New Roman"/>
          <w:bCs/>
          <w:sz w:val="26"/>
          <w:szCs w:val="26"/>
          <w:lang w:eastAsia="lv-LV"/>
        </w:rPr>
        <w:tab/>
      </w:r>
      <w:r>
        <w:rPr>
          <w:rFonts w:ascii="Times New Roman" w:hAnsi="Times New Roman"/>
          <w:bCs/>
          <w:sz w:val="26"/>
          <w:szCs w:val="26"/>
          <w:lang w:eastAsia="lv-LV"/>
        </w:rPr>
        <w:tab/>
        <w:t>3.lpp</w:t>
      </w:r>
    </w:p>
    <w:p w:rsidR="004016B9" w:rsidRDefault="004016B9" w:rsidP="007A142E">
      <w:pPr>
        <w:autoSpaceDE w:val="0"/>
        <w:autoSpaceDN w:val="0"/>
        <w:adjustRightInd w:val="0"/>
        <w:spacing w:after="120"/>
        <w:jc w:val="both"/>
        <w:rPr>
          <w:rFonts w:ascii="Times New Roman" w:hAnsi="Times New Roman"/>
          <w:bCs/>
          <w:sz w:val="26"/>
          <w:szCs w:val="26"/>
          <w:lang w:eastAsia="lv-LV"/>
        </w:rPr>
      </w:pPr>
      <w:r w:rsidRPr="00B512DC">
        <w:rPr>
          <w:rFonts w:ascii="Times New Roman" w:hAnsi="Times New Roman"/>
          <w:b/>
          <w:bCs/>
          <w:sz w:val="26"/>
          <w:szCs w:val="26"/>
          <w:lang w:eastAsia="lv-LV"/>
        </w:rPr>
        <w:t>II.</w:t>
      </w:r>
      <w:r>
        <w:rPr>
          <w:rFonts w:ascii="Times New Roman" w:hAnsi="Times New Roman"/>
          <w:bCs/>
          <w:sz w:val="26"/>
          <w:szCs w:val="26"/>
          <w:lang w:eastAsia="lv-LV"/>
        </w:rPr>
        <w:t xml:space="preserve"> Par reģionālo autoceļu P4 Rīga – Ērgļi </w:t>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t>3.lpp</w:t>
      </w:r>
    </w:p>
    <w:p w:rsidR="004016B9" w:rsidRDefault="004016B9" w:rsidP="007A142E">
      <w:pPr>
        <w:autoSpaceDE w:val="0"/>
        <w:autoSpaceDN w:val="0"/>
        <w:adjustRightInd w:val="0"/>
        <w:spacing w:after="120"/>
        <w:jc w:val="both"/>
        <w:rPr>
          <w:rFonts w:ascii="Times New Roman" w:hAnsi="Times New Roman"/>
          <w:bCs/>
          <w:sz w:val="26"/>
          <w:szCs w:val="26"/>
          <w:lang w:eastAsia="lv-LV"/>
        </w:rPr>
      </w:pPr>
      <w:r w:rsidRPr="00B512DC">
        <w:rPr>
          <w:rFonts w:ascii="Times New Roman" w:hAnsi="Times New Roman"/>
          <w:b/>
          <w:bCs/>
          <w:sz w:val="26"/>
          <w:szCs w:val="26"/>
          <w:lang w:eastAsia="lv-LV"/>
        </w:rPr>
        <w:t>III.</w:t>
      </w:r>
      <w:r>
        <w:rPr>
          <w:rFonts w:ascii="Times New Roman" w:hAnsi="Times New Roman"/>
          <w:bCs/>
          <w:sz w:val="26"/>
          <w:szCs w:val="26"/>
          <w:lang w:eastAsia="lv-LV"/>
        </w:rPr>
        <w:t xml:space="preserve"> Vides biroja atzinums</w:t>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t>4.lpp</w:t>
      </w:r>
    </w:p>
    <w:p w:rsidR="004016B9" w:rsidRDefault="004016B9" w:rsidP="007A142E">
      <w:pPr>
        <w:autoSpaceDE w:val="0"/>
        <w:autoSpaceDN w:val="0"/>
        <w:adjustRightInd w:val="0"/>
        <w:spacing w:after="120"/>
        <w:jc w:val="both"/>
        <w:rPr>
          <w:rFonts w:ascii="Times New Roman" w:hAnsi="Times New Roman"/>
          <w:bCs/>
          <w:sz w:val="26"/>
          <w:szCs w:val="26"/>
          <w:lang w:eastAsia="lv-LV"/>
        </w:rPr>
      </w:pPr>
      <w:r w:rsidRPr="00B512DC">
        <w:rPr>
          <w:rFonts w:ascii="Times New Roman" w:hAnsi="Times New Roman"/>
          <w:b/>
          <w:bCs/>
          <w:sz w:val="26"/>
          <w:szCs w:val="26"/>
          <w:lang w:eastAsia="lv-LV"/>
        </w:rPr>
        <w:t>IV.</w:t>
      </w:r>
      <w:r>
        <w:rPr>
          <w:rFonts w:ascii="Times New Roman" w:hAnsi="Times New Roman"/>
          <w:bCs/>
          <w:sz w:val="26"/>
          <w:szCs w:val="26"/>
          <w:lang w:eastAsia="lv-LV"/>
        </w:rPr>
        <w:t xml:space="preserve"> SM par vienīgo risinājumu</w:t>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t>5.lpp</w:t>
      </w:r>
    </w:p>
    <w:p w:rsidR="004016B9" w:rsidRDefault="004016B9" w:rsidP="007A142E">
      <w:pPr>
        <w:autoSpaceDE w:val="0"/>
        <w:autoSpaceDN w:val="0"/>
        <w:adjustRightInd w:val="0"/>
        <w:spacing w:after="120"/>
        <w:jc w:val="both"/>
        <w:rPr>
          <w:rFonts w:ascii="Times New Roman" w:hAnsi="Times New Roman"/>
          <w:bCs/>
          <w:sz w:val="26"/>
          <w:szCs w:val="26"/>
          <w:lang w:eastAsia="lv-LV"/>
        </w:rPr>
      </w:pPr>
      <w:r w:rsidRPr="00B512DC">
        <w:rPr>
          <w:rFonts w:ascii="Times New Roman" w:hAnsi="Times New Roman"/>
          <w:b/>
          <w:bCs/>
          <w:sz w:val="26"/>
          <w:szCs w:val="26"/>
          <w:lang w:eastAsia="lv-LV"/>
        </w:rPr>
        <w:t>V.</w:t>
      </w:r>
      <w:r>
        <w:rPr>
          <w:rFonts w:ascii="Times New Roman" w:hAnsi="Times New Roman"/>
          <w:bCs/>
          <w:sz w:val="26"/>
          <w:szCs w:val="26"/>
          <w:lang w:eastAsia="lv-LV"/>
        </w:rPr>
        <w:t xml:space="preserve"> Par jau realizētajiem projektiem </w:t>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t>8.lpp</w:t>
      </w:r>
    </w:p>
    <w:p w:rsidR="004016B9" w:rsidRDefault="004016B9" w:rsidP="007A142E">
      <w:pPr>
        <w:autoSpaceDE w:val="0"/>
        <w:autoSpaceDN w:val="0"/>
        <w:adjustRightInd w:val="0"/>
        <w:spacing w:after="120"/>
        <w:jc w:val="both"/>
        <w:rPr>
          <w:rFonts w:ascii="Times New Roman" w:hAnsi="Times New Roman"/>
          <w:bCs/>
          <w:sz w:val="26"/>
          <w:szCs w:val="26"/>
          <w:lang w:eastAsia="lv-LV"/>
        </w:rPr>
      </w:pPr>
      <w:r w:rsidRPr="00B512DC">
        <w:rPr>
          <w:rFonts w:ascii="Times New Roman" w:hAnsi="Times New Roman"/>
          <w:b/>
          <w:bCs/>
          <w:sz w:val="26"/>
          <w:szCs w:val="26"/>
          <w:lang w:eastAsia="lv-LV"/>
        </w:rPr>
        <w:t>VI.</w:t>
      </w:r>
      <w:r>
        <w:rPr>
          <w:rFonts w:ascii="Times New Roman" w:hAnsi="Times New Roman"/>
          <w:bCs/>
          <w:sz w:val="26"/>
          <w:szCs w:val="26"/>
          <w:lang w:eastAsia="lv-LV"/>
        </w:rPr>
        <w:t xml:space="preserve"> Sabiedrības ieteikto alternatīvo risinājumu izvērtējums</w:t>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t>10.lpp</w:t>
      </w:r>
    </w:p>
    <w:p w:rsidR="004016B9" w:rsidRDefault="004016B9" w:rsidP="007A142E">
      <w:pPr>
        <w:autoSpaceDE w:val="0"/>
        <w:autoSpaceDN w:val="0"/>
        <w:adjustRightInd w:val="0"/>
        <w:spacing w:after="120"/>
        <w:jc w:val="both"/>
        <w:rPr>
          <w:rFonts w:ascii="Times New Roman" w:hAnsi="Times New Roman"/>
          <w:bCs/>
          <w:sz w:val="26"/>
          <w:szCs w:val="26"/>
          <w:lang w:eastAsia="lv-LV"/>
        </w:rPr>
      </w:pPr>
      <w:r w:rsidRPr="00B512DC">
        <w:rPr>
          <w:rFonts w:ascii="Times New Roman" w:hAnsi="Times New Roman"/>
          <w:b/>
          <w:bCs/>
          <w:sz w:val="26"/>
          <w:szCs w:val="26"/>
          <w:lang w:eastAsia="lv-LV"/>
        </w:rPr>
        <w:t>VII.</w:t>
      </w:r>
      <w:r>
        <w:rPr>
          <w:rFonts w:ascii="Times New Roman" w:hAnsi="Times New Roman"/>
          <w:bCs/>
          <w:sz w:val="26"/>
          <w:szCs w:val="26"/>
          <w:lang w:eastAsia="lv-LV"/>
        </w:rPr>
        <w:t xml:space="preserve"> Galvenie fakti </w:t>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t>13.lpp</w:t>
      </w:r>
    </w:p>
    <w:p w:rsidR="004016B9" w:rsidRDefault="004016B9" w:rsidP="007A142E">
      <w:pPr>
        <w:autoSpaceDE w:val="0"/>
        <w:autoSpaceDN w:val="0"/>
        <w:adjustRightInd w:val="0"/>
        <w:spacing w:after="120"/>
        <w:jc w:val="both"/>
        <w:rPr>
          <w:rFonts w:ascii="Times New Roman" w:hAnsi="Times New Roman"/>
          <w:bCs/>
          <w:sz w:val="26"/>
          <w:szCs w:val="26"/>
          <w:lang w:eastAsia="lv-LV"/>
        </w:rPr>
      </w:pPr>
      <w:r w:rsidRPr="00B512DC">
        <w:rPr>
          <w:rFonts w:ascii="Times New Roman" w:hAnsi="Times New Roman"/>
          <w:b/>
          <w:bCs/>
          <w:sz w:val="26"/>
          <w:szCs w:val="26"/>
          <w:lang w:eastAsia="lv-LV"/>
        </w:rPr>
        <w:t>VIII.</w:t>
      </w:r>
      <w:r>
        <w:rPr>
          <w:rFonts w:ascii="Times New Roman" w:hAnsi="Times New Roman"/>
          <w:bCs/>
          <w:sz w:val="26"/>
          <w:szCs w:val="26"/>
          <w:lang w:eastAsia="lv-LV"/>
        </w:rPr>
        <w:t xml:space="preserve"> Galvenais secinājums </w:t>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r>
      <w:r>
        <w:rPr>
          <w:rFonts w:ascii="Times New Roman" w:hAnsi="Times New Roman"/>
          <w:bCs/>
          <w:sz w:val="26"/>
          <w:szCs w:val="26"/>
          <w:lang w:eastAsia="lv-LV"/>
        </w:rPr>
        <w:tab/>
        <w:t>14.lpp</w:t>
      </w:r>
    </w:p>
    <w:p w:rsidR="004016B9" w:rsidRDefault="004016B9" w:rsidP="007A142E">
      <w:pPr>
        <w:autoSpaceDE w:val="0"/>
        <w:autoSpaceDN w:val="0"/>
        <w:adjustRightInd w:val="0"/>
        <w:spacing w:after="120"/>
        <w:jc w:val="both"/>
        <w:rPr>
          <w:rFonts w:ascii="Times New Roman" w:hAnsi="Times New Roman"/>
          <w:bCs/>
          <w:sz w:val="26"/>
          <w:szCs w:val="26"/>
          <w:lang w:eastAsia="lv-LV"/>
        </w:rPr>
      </w:pPr>
    </w:p>
    <w:p w:rsidR="004016B9" w:rsidRDefault="004016B9" w:rsidP="007A142E">
      <w:pPr>
        <w:autoSpaceDE w:val="0"/>
        <w:autoSpaceDN w:val="0"/>
        <w:adjustRightInd w:val="0"/>
        <w:spacing w:after="120"/>
        <w:jc w:val="both"/>
        <w:rPr>
          <w:rFonts w:ascii="Times New Roman" w:hAnsi="Times New Roman"/>
          <w:bCs/>
          <w:sz w:val="26"/>
          <w:szCs w:val="26"/>
          <w:lang w:eastAsia="lv-LV"/>
        </w:rPr>
      </w:pPr>
      <w:r>
        <w:rPr>
          <w:rFonts w:ascii="Times New Roman" w:hAnsi="Times New Roman"/>
          <w:bCs/>
          <w:sz w:val="26"/>
          <w:szCs w:val="26"/>
          <w:lang w:eastAsia="lv-LV"/>
        </w:rPr>
        <w:t>Pielikumā shēma - Reģionālā autoceļa P4 Rīga – Ērgļi attīstība 2002. – 2020.gads</w:t>
      </w:r>
    </w:p>
    <w:p w:rsidR="004016B9" w:rsidRPr="007A142E" w:rsidRDefault="004016B9" w:rsidP="007A142E">
      <w:pPr>
        <w:autoSpaceDE w:val="0"/>
        <w:autoSpaceDN w:val="0"/>
        <w:adjustRightInd w:val="0"/>
        <w:spacing w:after="120"/>
        <w:jc w:val="both"/>
        <w:rPr>
          <w:rFonts w:ascii="Times New Roman" w:hAnsi="Times New Roman"/>
          <w:b/>
          <w:bCs/>
          <w:sz w:val="26"/>
          <w:szCs w:val="26"/>
          <w:lang w:eastAsia="lv-LV"/>
        </w:rPr>
      </w:pPr>
      <w:r w:rsidRPr="00632120">
        <w:rPr>
          <w:rFonts w:ascii="Times New Roman" w:hAnsi="Times New Roman"/>
          <w:bCs/>
          <w:sz w:val="26"/>
          <w:szCs w:val="26"/>
          <w:lang w:eastAsia="lv-LV"/>
        </w:rPr>
        <w:br w:type="page"/>
      </w:r>
      <w:r w:rsidRPr="007A142E">
        <w:rPr>
          <w:rFonts w:ascii="Times New Roman" w:hAnsi="Times New Roman"/>
          <w:b/>
          <w:bCs/>
          <w:sz w:val="26"/>
          <w:szCs w:val="26"/>
          <w:lang w:eastAsia="lv-LV"/>
        </w:rPr>
        <w:t xml:space="preserve">I. Par dabas lieguma “Lielie Kangari” dabas aizsardzības plānu. </w:t>
      </w:r>
    </w:p>
    <w:p w:rsidR="004016B9" w:rsidRPr="0087509D" w:rsidRDefault="004016B9" w:rsidP="0087509D">
      <w:pPr>
        <w:autoSpaceDE w:val="0"/>
        <w:autoSpaceDN w:val="0"/>
        <w:adjustRightInd w:val="0"/>
        <w:jc w:val="both"/>
        <w:rPr>
          <w:rFonts w:ascii="Times New Roman" w:hAnsi="Times New Roman"/>
          <w:sz w:val="24"/>
          <w:szCs w:val="24"/>
          <w:lang w:eastAsia="lv-LV"/>
        </w:rPr>
      </w:pPr>
      <w:r w:rsidRPr="0087509D">
        <w:rPr>
          <w:rFonts w:ascii="Times New Roman" w:hAnsi="Times New Roman"/>
          <w:bCs/>
          <w:sz w:val="24"/>
          <w:szCs w:val="24"/>
          <w:lang w:eastAsia="lv-LV"/>
        </w:rPr>
        <w:t>Dabas lieguma „Lielie Kangari”</w:t>
      </w:r>
      <w:r w:rsidRPr="0087509D">
        <w:rPr>
          <w:rFonts w:ascii="Times New Roman" w:hAnsi="Times New Roman"/>
          <w:b/>
          <w:bCs/>
          <w:sz w:val="24"/>
          <w:szCs w:val="24"/>
          <w:lang w:eastAsia="lv-LV"/>
        </w:rPr>
        <w:t xml:space="preserve"> </w:t>
      </w:r>
      <w:r w:rsidRPr="0087509D">
        <w:rPr>
          <w:rFonts w:ascii="Times New Roman" w:hAnsi="Times New Roman"/>
          <w:sz w:val="24"/>
          <w:szCs w:val="24"/>
          <w:lang w:eastAsia="lv-LV"/>
        </w:rPr>
        <w:t xml:space="preserve">teritorija atrodas Rīgas rajona Ropažu novadā un Ogres rajona Suntažu pagastā, plāns izstrādāts laikposmam no 2007. gada līdz 2017.gadam. </w:t>
      </w:r>
    </w:p>
    <w:p w:rsidR="004016B9" w:rsidRPr="0087509D" w:rsidRDefault="004016B9" w:rsidP="0087509D">
      <w:pPr>
        <w:jc w:val="both"/>
        <w:rPr>
          <w:rFonts w:ascii="Times New Roman" w:hAnsi="Times New Roman"/>
          <w:sz w:val="24"/>
          <w:szCs w:val="24"/>
        </w:rPr>
      </w:pPr>
      <w:r w:rsidRPr="0087509D">
        <w:rPr>
          <w:rFonts w:ascii="Times New Roman" w:hAnsi="Times New Roman"/>
          <w:sz w:val="24"/>
          <w:szCs w:val="24"/>
        </w:rPr>
        <w:t xml:space="preserve">Dabas aizsardzības plāns apstiprināts ar Vides ministrijas rīkojumu Nr.72 (06.02.2007.). </w:t>
      </w:r>
    </w:p>
    <w:p w:rsidR="004016B9" w:rsidRPr="0087509D" w:rsidRDefault="004016B9" w:rsidP="0087509D">
      <w:pPr>
        <w:jc w:val="both"/>
        <w:rPr>
          <w:rFonts w:ascii="Times New Roman" w:hAnsi="Times New Roman"/>
          <w:sz w:val="24"/>
          <w:szCs w:val="24"/>
        </w:rPr>
      </w:pPr>
    </w:p>
    <w:p w:rsidR="004016B9" w:rsidRPr="005A30D6" w:rsidRDefault="004016B9" w:rsidP="0087509D">
      <w:pPr>
        <w:jc w:val="both"/>
        <w:rPr>
          <w:rFonts w:ascii="Times New Roman" w:hAnsi="Times New Roman"/>
          <w:color w:val="000000"/>
          <w:sz w:val="24"/>
          <w:szCs w:val="24"/>
        </w:rPr>
      </w:pPr>
      <w:r w:rsidRPr="005A30D6">
        <w:rPr>
          <w:rFonts w:ascii="Times New Roman" w:hAnsi="Times New Roman"/>
          <w:color w:val="000000"/>
          <w:sz w:val="24"/>
          <w:szCs w:val="24"/>
        </w:rPr>
        <w:t>Satiksmes ministrijas (SM) viedoklis</w:t>
      </w:r>
    </w:p>
    <w:p w:rsidR="004016B9" w:rsidRDefault="004016B9" w:rsidP="0087509D">
      <w:pPr>
        <w:jc w:val="both"/>
        <w:rPr>
          <w:rFonts w:ascii="Times New Roman" w:hAnsi="Times New Roman"/>
          <w:sz w:val="24"/>
          <w:szCs w:val="24"/>
        </w:rPr>
      </w:pPr>
      <w:r w:rsidRPr="0087509D">
        <w:rPr>
          <w:rFonts w:ascii="Times New Roman" w:hAnsi="Times New Roman"/>
          <w:sz w:val="24"/>
          <w:szCs w:val="24"/>
        </w:rPr>
        <w:t xml:space="preserve">Izveidojot Dabas liegumu saistošs ir likuma </w:t>
      </w:r>
      <w:r w:rsidRPr="0087509D">
        <w:rPr>
          <w:rFonts w:ascii="Times New Roman" w:hAnsi="Times New Roman"/>
          <w:b/>
          <w:bCs/>
          <w:color w:val="414142"/>
          <w:sz w:val="24"/>
          <w:szCs w:val="24"/>
          <w:lang w:eastAsia="lv-LV"/>
        </w:rPr>
        <w:t xml:space="preserve">Par īpaši aizsargājamām dabas teritorijām </w:t>
      </w:r>
      <w:r w:rsidRPr="0087509D">
        <w:rPr>
          <w:rFonts w:ascii="Times New Roman" w:hAnsi="Times New Roman"/>
          <w:b/>
          <w:bCs/>
          <w:sz w:val="24"/>
          <w:szCs w:val="24"/>
        </w:rPr>
        <w:t xml:space="preserve">uzdevums: </w:t>
      </w:r>
      <w:r w:rsidRPr="005E363E">
        <w:rPr>
          <w:rFonts w:ascii="Times New Roman" w:hAnsi="Times New Roman"/>
          <w:i/>
          <w:sz w:val="24"/>
          <w:szCs w:val="24"/>
        </w:rPr>
        <w:t>savienot valsts, starptautiskās, reģionālās un privātās intereses īpaši aizsargājamo dabas teritoriju izveidošanā, saglabāšanā, uzturēšanā un aizsardzībā.</w:t>
      </w:r>
      <w:r w:rsidRPr="0087509D">
        <w:rPr>
          <w:rFonts w:ascii="Times New Roman" w:hAnsi="Times New Roman"/>
          <w:b/>
          <w:bCs/>
          <w:sz w:val="24"/>
          <w:szCs w:val="24"/>
        </w:rPr>
        <w:t xml:space="preserve"> [1.panta </w:t>
      </w:r>
      <w:r w:rsidRPr="0087509D">
        <w:rPr>
          <w:rFonts w:ascii="Times New Roman" w:hAnsi="Times New Roman"/>
          <w:sz w:val="24"/>
          <w:szCs w:val="24"/>
        </w:rPr>
        <w:t>4)</w:t>
      </w:r>
      <w:r>
        <w:rPr>
          <w:rFonts w:ascii="Times New Roman" w:hAnsi="Times New Roman"/>
          <w:sz w:val="24"/>
          <w:szCs w:val="24"/>
        </w:rPr>
        <w:t xml:space="preserve"> </w:t>
      </w:r>
      <w:r w:rsidRPr="0087509D">
        <w:rPr>
          <w:rFonts w:ascii="Times New Roman" w:hAnsi="Times New Roman"/>
          <w:sz w:val="24"/>
          <w:szCs w:val="24"/>
        </w:rPr>
        <w:t>punkts].</w:t>
      </w:r>
      <w:r>
        <w:rPr>
          <w:rFonts w:ascii="Times New Roman" w:hAnsi="Times New Roman"/>
          <w:sz w:val="24"/>
          <w:szCs w:val="24"/>
        </w:rPr>
        <w:t xml:space="preserve"> </w:t>
      </w:r>
    </w:p>
    <w:p w:rsidR="004016B9" w:rsidRPr="005E363E" w:rsidRDefault="004016B9" w:rsidP="0087509D">
      <w:pPr>
        <w:jc w:val="both"/>
        <w:rPr>
          <w:rFonts w:ascii="Times New Roman" w:hAnsi="Times New Roman"/>
          <w:sz w:val="24"/>
          <w:szCs w:val="24"/>
        </w:rPr>
      </w:pPr>
      <w:r>
        <w:rPr>
          <w:rFonts w:ascii="Times New Roman" w:hAnsi="Times New Roman"/>
          <w:sz w:val="24"/>
          <w:szCs w:val="24"/>
        </w:rPr>
        <w:t xml:space="preserve">Šis uzdevums nav ievērots izstrādājot dabas lieguma „Lielie Kangari” dabas aizsardzības </w:t>
      </w:r>
      <w:r w:rsidRPr="005E363E">
        <w:rPr>
          <w:rFonts w:ascii="Times New Roman" w:hAnsi="Times New Roman"/>
          <w:sz w:val="24"/>
          <w:szCs w:val="24"/>
        </w:rPr>
        <w:t>plānu, tas nav dalīts funkcionālajās zonās! Lieguma teritorijā ir iekļauts valsts reģionālais autoceļš P4 Rīga – Ērgļi, neievērojot likumu Par autoceļiem</w:t>
      </w:r>
      <w:r>
        <w:rPr>
          <w:rFonts w:ascii="Times New Roman" w:hAnsi="Times New Roman"/>
          <w:sz w:val="24"/>
          <w:szCs w:val="24"/>
        </w:rPr>
        <w:t xml:space="preserve"> (</w:t>
      </w:r>
      <w:r w:rsidRPr="007B569B">
        <w:rPr>
          <w:rFonts w:ascii="Times New Roman" w:hAnsi="Times New Roman"/>
          <w:i/>
          <w:sz w:val="24"/>
          <w:szCs w:val="24"/>
        </w:rPr>
        <w:t>spēkā no 02.04.1992</w:t>
      </w:r>
      <w:r>
        <w:rPr>
          <w:rFonts w:ascii="Times New Roman" w:hAnsi="Times New Roman"/>
          <w:sz w:val="24"/>
          <w:szCs w:val="24"/>
        </w:rPr>
        <w:t>.)</w:t>
      </w:r>
      <w:r w:rsidRPr="005E363E">
        <w:rPr>
          <w:rFonts w:ascii="Times New Roman" w:hAnsi="Times New Roman"/>
          <w:sz w:val="24"/>
          <w:szCs w:val="24"/>
        </w:rPr>
        <w:t xml:space="preserve"> un Aizsargjoslu likumu</w:t>
      </w:r>
      <w:r>
        <w:rPr>
          <w:rFonts w:ascii="Times New Roman" w:hAnsi="Times New Roman"/>
          <w:sz w:val="24"/>
          <w:szCs w:val="24"/>
        </w:rPr>
        <w:t xml:space="preserve"> (</w:t>
      </w:r>
      <w:r w:rsidRPr="00212D1A">
        <w:rPr>
          <w:rFonts w:ascii="Times New Roman" w:hAnsi="Times New Roman"/>
          <w:i/>
          <w:sz w:val="24"/>
          <w:szCs w:val="24"/>
        </w:rPr>
        <w:t>spēkā no11.03.1997</w:t>
      </w:r>
      <w:r w:rsidRPr="005E363E">
        <w:rPr>
          <w:rFonts w:ascii="Times New Roman" w:hAnsi="Times New Roman"/>
          <w:sz w:val="24"/>
          <w:szCs w:val="24"/>
        </w:rPr>
        <w:t>.</w:t>
      </w:r>
      <w:r>
        <w:rPr>
          <w:rFonts w:ascii="Times New Roman" w:hAnsi="Times New Roman"/>
          <w:sz w:val="24"/>
          <w:szCs w:val="24"/>
        </w:rPr>
        <w:t>).</w:t>
      </w:r>
      <w:r w:rsidRPr="005E363E">
        <w:rPr>
          <w:rFonts w:ascii="Times New Roman" w:hAnsi="Times New Roman"/>
          <w:sz w:val="24"/>
          <w:szCs w:val="24"/>
        </w:rPr>
        <w:t xml:space="preserve"> </w:t>
      </w:r>
    </w:p>
    <w:p w:rsidR="004016B9" w:rsidRPr="005A30D6" w:rsidRDefault="004016B9" w:rsidP="00781DDD">
      <w:pPr>
        <w:pStyle w:val="tv2131"/>
        <w:spacing w:line="240" w:lineRule="auto"/>
        <w:ind w:firstLine="0"/>
        <w:jc w:val="both"/>
        <w:rPr>
          <w:color w:val="000000"/>
          <w:sz w:val="24"/>
          <w:szCs w:val="24"/>
        </w:rPr>
      </w:pPr>
      <w:r w:rsidRPr="005E363E">
        <w:rPr>
          <w:color w:val="auto"/>
          <w:sz w:val="24"/>
          <w:szCs w:val="24"/>
        </w:rPr>
        <w:t xml:space="preserve">Tas ir pretrunā arī ar likuma Par īpaši aizsargājamām teritorijām 19.panta punktu (5) </w:t>
      </w:r>
      <w:r w:rsidRPr="005E363E">
        <w:rPr>
          <w:i/>
          <w:color w:val="auto"/>
          <w:sz w:val="24"/>
          <w:szCs w:val="24"/>
        </w:rPr>
        <w:t xml:space="preserve">Aizsargājamo teritoriju funkcionālās zonas nosaka, ņemot vērā īpaši aizsargājamo sugu un </w:t>
      </w:r>
      <w:r w:rsidRPr="005A30D6">
        <w:rPr>
          <w:i/>
          <w:color w:val="000000"/>
          <w:sz w:val="24"/>
          <w:szCs w:val="24"/>
        </w:rPr>
        <w:t>biotopu labvēlīga aizsardzības statusa nodrošināšanas vajadzības, kā arī līdzšinējo saimniecisko darbību un tās ietekmi.</w:t>
      </w:r>
      <w:r w:rsidRPr="005A30D6">
        <w:rPr>
          <w:color w:val="000000"/>
          <w:sz w:val="24"/>
          <w:szCs w:val="24"/>
        </w:rPr>
        <w:t xml:space="preserve"> Ir nepārprotami skaidrs, ka uz grants ceļa nevar augt nekādi augi, tai skaitā aizsargājamie un tieši tāpēc ir šāda likuma norma.</w:t>
      </w:r>
    </w:p>
    <w:p w:rsidR="004016B9" w:rsidRPr="005E363E" w:rsidRDefault="004016B9" w:rsidP="0087509D">
      <w:pPr>
        <w:jc w:val="both"/>
        <w:rPr>
          <w:rFonts w:ascii="Times New Roman" w:hAnsi="Times New Roman"/>
          <w:sz w:val="24"/>
          <w:szCs w:val="24"/>
        </w:rPr>
      </w:pPr>
    </w:p>
    <w:p w:rsidR="004016B9" w:rsidRDefault="004016B9" w:rsidP="0087509D">
      <w:pPr>
        <w:jc w:val="both"/>
        <w:rPr>
          <w:rFonts w:ascii="Times New Roman" w:hAnsi="Times New Roman"/>
          <w:sz w:val="24"/>
          <w:szCs w:val="24"/>
        </w:rPr>
      </w:pPr>
      <w:r w:rsidRPr="005E363E">
        <w:rPr>
          <w:rFonts w:ascii="Times New Roman" w:hAnsi="Times New Roman"/>
          <w:sz w:val="24"/>
          <w:szCs w:val="24"/>
        </w:rPr>
        <w:t>Dabas liegumam „Lielie Kangari” nav izstrādāti individuālie aizsardzības un izmantošanas</w:t>
      </w:r>
      <w:r>
        <w:rPr>
          <w:rFonts w:ascii="Times New Roman" w:hAnsi="Times New Roman"/>
          <w:sz w:val="24"/>
          <w:szCs w:val="24"/>
        </w:rPr>
        <w:t xml:space="preserve"> noteikumi, līdz ar to spēkā ir Ministru kabineta Noteikumi Nr.264 „Īpaši aizsargājamo dabas teritoriju vispārējie aizsardzības un izmantošanas noteikumi”.    </w:t>
      </w:r>
    </w:p>
    <w:p w:rsidR="004016B9" w:rsidRDefault="004016B9" w:rsidP="0087509D">
      <w:pPr>
        <w:jc w:val="both"/>
        <w:rPr>
          <w:rFonts w:ascii="Times New Roman" w:hAnsi="Times New Roman"/>
          <w:sz w:val="24"/>
          <w:szCs w:val="24"/>
        </w:rPr>
      </w:pPr>
      <w:r>
        <w:rPr>
          <w:rFonts w:ascii="Times New Roman" w:hAnsi="Times New Roman"/>
          <w:sz w:val="24"/>
          <w:szCs w:val="24"/>
        </w:rPr>
        <w:t xml:space="preserve">Noteikumos pat dabas rezervātu stingrā režīma zonā aizliegtajām darbībām ir izņēmumi. </w:t>
      </w:r>
    </w:p>
    <w:p w:rsidR="004016B9" w:rsidRPr="00811FB5" w:rsidRDefault="004016B9" w:rsidP="006611F1">
      <w:pPr>
        <w:jc w:val="both"/>
        <w:rPr>
          <w:rFonts w:ascii="Times New Roman" w:hAnsi="Times New Roman"/>
          <w:i/>
          <w:sz w:val="24"/>
          <w:szCs w:val="24"/>
          <w:lang w:eastAsia="lv-LV"/>
        </w:rPr>
      </w:pPr>
      <w:r w:rsidRPr="00047D36">
        <w:rPr>
          <w:rFonts w:ascii="Times New Roman" w:hAnsi="Times New Roman"/>
          <w:i/>
          <w:sz w:val="24"/>
          <w:szCs w:val="24"/>
          <w:lang w:eastAsia="lv-LV"/>
        </w:rPr>
        <w:t>„</w:t>
      </w:r>
      <w:r w:rsidRPr="00811FB5">
        <w:rPr>
          <w:rFonts w:ascii="Times New Roman" w:hAnsi="Times New Roman"/>
          <w:i/>
          <w:sz w:val="24"/>
          <w:szCs w:val="24"/>
          <w:lang w:eastAsia="lv-LV"/>
        </w:rPr>
        <w:t xml:space="preserve">8. Dabas rezervāta stingrā režīma zonā ir aizliegta uzturēšanās un pārvietošanās, kā arī </w:t>
      </w:r>
      <w:r w:rsidRPr="00047D36">
        <w:rPr>
          <w:rFonts w:ascii="Times New Roman" w:hAnsi="Times New Roman"/>
          <w:i/>
          <w:sz w:val="24"/>
          <w:szCs w:val="24"/>
          <w:lang w:eastAsia="lv-LV"/>
        </w:rPr>
        <w:t>s</w:t>
      </w:r>
      <w:r w:rsidRPr="00811FB5">
        <w:rPr>
          <w:rFonts w:ascii="Times New Roman" w:hAnsi="Times New Roman"/>
          <w:i/>
          <w:sz w:val="24"/>
          <w:szCs w:val="24"/>
          <w:lang w:eastAsia="lv-LV"/>
        </w:rPr>
        <w:t xml:space="preserve">aimnieciskā un cita veida darbība, </w:t>
      </w:r>
      <w:r w:rsidRPr="00811FB5">
        <w:rPr>
          <w:rFonts w:ascii="Times New Roman" w:hAnsi="Times New Roman"/>
          <w:b/>
          <w:i/>
          <w:sz w:val="24"/>
          <w:szCs w:val="24"/>
          <w:lang w:eastAsia="lv-LV"/>
        </w:rPr>
        <w:t>izņemot šādas darbības:</w:t>
      </w:r>
    </w:p>
    <w:p w:rsidR="004016B9" w:rsidRPr="00811FB5" w:rsidRDefault="004016B9" w:rsidP="006611F1">
      <w:pPr>
        <w:jc w:val="both"/>
        <w:rPr>
          <w:rFonts w:ascii="Times New Roman" w:hAnsi="Times New Roman"/>
          <w:i/>
          <w:sz w:val="24"/>
          <w:szCs w:val="24"/>
          <w:lang w:eastAsia="lv-LV"/>
        </w:rPr>
      </w:pPr>
      <w:r w:rsidRPr="00811FB5">
        <w:rPr>
          <w:rFonts w:ascii="Times New Roman" w:hAnsi="Times New Roman"/>
          <w:i/>
          <w:sz w:val="24"/>
          <w:szCs w:val="24"/>
          <w:lang w:eastAsia="lv-LV"/>
        </w:rPr>
        <w:t>8.3. būvju un infrastruktūras objektu uzturēšana, kā arī renovācija būvniecību regulējošajos normatīvajos aktos noteiktajā kārtībā;</w:t>
      </w:r>
    </w:p>
    <w:p w:rsidR="004016B9" w:rsidRPr="00811FB5" w:rsidRDefault="004016B9" w:rsidP="006611F1">
      <w:pPr>
        <w:jc w:val="both"/>
        <w:rPr>
          <w:rFonts w:ascii="Times New Roman" w:hAnsi="Times New Roman"/>
          <w:i/>
          <w:sz w:val="24"/>
          <w:szCs w:val="24"/>
          <w:lang w:eastAsia="lv-LV"/>
        </w:rPr>
      </w:pPr>
      <w:r w:rsidRPr="00811FB5">
        <w:rPr>
          <w:rFonts w:ascii="Times New Roman" w:hAnsi="Times New Roman"/>
          <w:i/>
          <w:sz w:val="24"/>
          <w:szCs w:val="24"/>
          <w:lang w:eastAsia="lv-LV"/>
        </w:rPr>
        <w:t>8.4. ceļu ikdienas un periodiskā uzturēšana;</w:t>
      </w:r>
    </w:p>
    <w:p w:rsidR="004016B9" w:rsidRPr="00047D36" w:rsidRDefault="004016B9" w:rsidP="006611F1">
      <w:pPr>
        <w:jc w:val="both"/>
        <w:rPr>
          <w:rFonts w:ascii="Times New Roman" w:hAnsi="Times New Roman"/>
          <w:i/>
          <w:sz w:val="24"/>
          <w:szCs w:val="24"/>
        </w:rPr>
      </w:pPr>
      <w:r w:rsidRPr="00047D36">
        <w:rPr>
          <w:rFonts w:ascii="Times New Roman" w:hAnsi="Times New Roman"/>
          <w:i/>
          <w:sz w:val="24"/>
          <w:szCs w:val="24"/>
        </w:rPr>
        <w:t xml:space="preserve">Kā arī </w:t>
      </w:r>
    </w:p>
    <w:p w:rsidR="004016B9" w:rsidRPr="00811FB5" w:rsidRDefault="004016B9" w:rsidP="006611F1">
      <w:pPr>
        <w:jc w:val="both"/>
        <w:rPr>
          <w:rFonts w:ascii="Times New Roman" w:hAnsi="Times New Roman"/>
          <w:i/>
          <w:sz w:val="24"/>
          <w:szCs w:val="24"/>
          <w:lang w:eastAsia="lv-LV"/>
        </w:rPr>
      </w:pPr>
      <w:r w:rsidRPr="00811FB5">
        <w:rPr>
          <w:rFonts w:ascii="Times New Roman" w:hAnsi="Times New Roman"/>
          <w:i/>
          <w:sz w:val="24"/>
          <w:szCs w:val="24"/>
          <w:lang w:eastAsia="lv-LV"/>
        </w:rPr>
        <w:t>8.5. ar Dabas aizsardzības pārvaldes rakstisku atļauju:</w:t>
      </w:r>
    </w:p>
    <w:p w:rsidR="004016B9" w:rsidRDefault="004016B9" w:rsidP="006611F1">
      <w:pPr>
        <w:jc w:val="both"/>
        <w:rPr>
          <w:rFonts w:ascii="Times New Roman" w:hAnsi="Times New Roman"/>
          <w:i/>
          <w:sz w:val="24"/>
          <w:szCs w:val="24"/>
          <w:lang w:eastAsia="lv-LV"/>
        </w:rPr>
      </w:pPr>
      <w:r w:rsidRPr="00811FB5">
        <w:rPr>
          <w:rFonts w:ascii="Times New Roman" w:hAnsi="Times New Roman"/>
          <w:i/>
          <w:sz w:val="24"/>
          <w:szCs w:val="24"/>
          <w:lang w:eastAsia="lv-LV"/>
        </w:rPr>
        <w:t>8.5.4. ceļu rekonstrukcija.</w:t>
      </w:r>
      <w:r w:rsidRPr="00047D36">
        <w:rPr>
          <w:rFonts w:ascii="Times New Roman" w:hAnsi="Times New Roman"/>
          <w:i/>
          <w:sz w:val="24"/>
          <w:szCs w:val="24"/>
          <w:lang w:eastAsia="lv-LV"/>
        </w:rPr>
        <w:t>”</w:t>
      </w:r>
    </w:p>
    <w:p w:rsidR="004016B9" w:rsidRDefault="004016B9" w:rsidP="006611F1">
      <w:pPr>
        <w:jc w:val="both"/>
        <w:rPr>
          <w:rFonts w:ascii="Times New Roman" w:hAnsi="Times New Roman"/>
          <w:sz w:val="24"/>
          <w:szCs w:val="24"/>
          <w:lang w:eastAsia="lv-LV"/>
        </w:rPr>
      </w:pPr>
    </w:p>
    <w:p w:rsidR="004016B9" w:rsidRDefault="004016B9" w:rsidP="006611F1">
      <w:pPr>
        <w:jc w:val="both"/>
        <w:rPr>
          <w:rFonts w:ascii="Times New Roman" w:hAnsi="Times New Roman"/>
          <w:sz w:val="24"/>
          <w:szCs w:val="24"/>
          <w:lang w:eastAsia="lv-LV"/>
        </w:rPr>
      </w:pPr>
      <w:r>
        <w:rPr>
          <w:rFonts w:ascii="Times New Roman" w:hAnsi="Times New Roman"/>
          <w:sz w:val="24"/>
          <w:szCs w:val="24"/>
          <w:lang w:eastAsia="lv-LV"/>
        </w:rPr>
        <w:t>Saistībā ar aizliegumiem Dabas liegumu (kas ir Lielie Kangari) teritorijās ar autoceļiem saistošs punkts ir</w:t>
      </w:r>
    </w:p>
    <w:p w:rsidR="004016B9" w:rsidRPr="00DC797D" w:rsidRDefault="004016B9" w:rsidP="006611F1">
      <w:pPr>
        <w:jc w:val="both"/>
        <w:rPr>
          <w:rFonts w:ascii="Times New Roman" w:hAnsi="Times New Roman"/>
          <w:i/>
          <w:sz w:val="24"/>
          <w:szCs w:val="24"/>
          <w:lang w:eastAsia="lv-LV"/>
        </w:rPr>
      </w:pPr>
      <w:r>
        <w:rPr>
          <w:rFonts w:ascii="Times New Roman" w:hAnsi="Times New Roman"/>
          <w:i/>
          <w:sz w:val="24"/>
          <w:szCs w:val="24"/>
          <w:lang w:eastAsia="lv-LV"/>
        </w:rPr>
        <w:t>„</w:t>
      </w:r>
      <w:r w:rsidRPr="00DC797D">
        <w:rPr>
          <w:rFonts w:ascii="Times New Roman" w:hAnsi="Times New Roman"/>
          <w:i/>
          <w:sz w:val="24"/>
          <w:szCs w:val="24"/>
          <w:lang w:eastAsia="lv-LV"/>
        </w:rPr>
        <w:t>16. Dabas lieguma teritorijā aizliegts:</w:t>
      </w:r>
    </w:p>
    <w:p w:rsidR="004016B9" w:rsidRPr="003405BA" w:rsidRDefault="004016B9" w:rsidP="006611F1">
      <w:pPr>
        <w:jc w:val="both"/>
        <w:rPr>
          <w:rFonts w:ascii="Times New Roman" w:hAnsi="Times New Roman"/>
          <w:b/>
          <w:i/>
          <w:sz w:val="24"/>
          <w:szCs w:val="24"/>
          <w:lang w:eastAsia="lv-LV"/>
        </w:rPr>
      </w:pPr>
      <w:r w:rsidRPr="003405BA">
        <w:rPr>
          <w:rFonts w:ascii="Times New Roman" w:hAnsi="Times New Roman"/>
          <w:i/>
          <w:sz w:val="24"/>
          <w:szCs w:val="24"/>
        </w:rPr>
        <w:t xml:space="preserve">16.16. mainīt zemes lietošanas kategoriju, </w:t>
      </w:r>
      <w:r w:rsidRPr="003405BA">
        <w:rPr>
          <w:rFonts w:ascii="Times New Roman" w:hAnsi="Times New Roman"/>
          <w:b/>
          <w:i/>
          <w:sz w:val="24"/>
          <w:szCs w:val="24"/>
        </w:rPr>
        <w:t>izņemot:</w:t>
      </w:r>
    </w:p>
    <w:p w:rsidR="004016B9" w:rsidRPr="003405BA" w:rsidRDefault="004016B9" w:rsidP="0087509D">
      <w:pPr>
        <w:jc w:val="both"/>
        <w:rPr>
          <w:rFonts w:ascii="Times New Roman" w:hAnsi="Times New Roman"/>
          <w:i/>
          <w:sz w:val="24"/>
          <w:szCs w:val="24"/>
          <w:u w:val="single"/>
        </w:rPr>
      </w:pPr>
      <w:r w:rsidRPr="003405BA">
        <w:rPr>
          <w:rFonts w:ascii="Times New Roman" w:hAnsi="Times New Roman"/>
          <w:i/>
          <w:sz w:val="24"/>
          <w:szCs w:val="24"/>
        </w:rPr>
        <w:t xml:space="preserve">16.16.3.5. </w:t>
      </w:r>
      <w:r w:rsidRPr="003405BA">
        <w:rPr>
          <w:rFonts w:ascii="Times New Roman" w:hAnsi="Times New Roman"/>
          <w:i/>
          <w:sz w:val="24"/>
          <w:szCs w:val="24"/>
          <w:u w:val="single"/>
        </w:rPr>
        <w:t xml:space="preserve">ceļu </w:t>
      </w:r>
      <w:r w:rsidRPr="003405BA">
        <w:rPr>
          <w:rFonts w:ascii="Times New Roman" w:hAnsi="Times New Roman"/>
          <w:i/>
          <w:sz w:val="24"/>
          <w:szCs w:val="24"/>
        </w:rPr>
        <w:t xml:space="preserve">(arī sliežu ceļu), inženierkomunikāciju un citu inženierbūvju restaurāciju un </w:t>
      </w:r>
      <w:r w:rsidRPr="003405BA">
        <w:rPr>
          <w:rFonts w:ascii="Times New Roman" w:hAnsi="Times New Roman"/>
          <w:i/>
          <w:sz w:val="24"/>
          <w:szCs w:val="24"/>
          <w:u w:val="single"/>
        </w:rPr>
        <w:t>rekonstrukciju, ja tiek mainīts trases platums un novietojums;</w:t>
      </w:r>
      <w:r>
        <w:rPr>
          <w:rFonts w:ascii="Times New Roman" w:hAnsi="Times New Roman"/>
          <w:i/>
          <w:sz w:val="24"/>
          <w:szCs w:val="24"/>
          <w:u w:val="single"/>
        </w:rPr>
        <w:t>”</w:t>
      </w:r>
    </w:p>
    <w:p w:rsidR="004016B9" w:rsidRDefault="004016B9" w:rsidP="0087509D">
      <w:pPr>
        <w:jc w:val="both"/>
        <w:rPr>
          <w:rFonts w:ascii="Times New Roman" w:hAnsi="Times New Roman"/>
          <w:sz w:val="24"/>
          <w:szCs w:val="24"/>
        </w:rPr>
      </w:pPr>
    </w:p>
    <w:p w:rsidR="004016B9" w:rsidRPr="005A30D6" w:rsidRDefault="004016B9" w:rsidP="007A142E">
      <w:pPr>
        <w:spacing w:after="120"/>
        <w:jc w:val="both"/>
        <w:rPr>
          <w:rFonts w:ascii="Times New Roman" w:hAnsi="Times New Roman"/>
          <w:b/>
          <w:color w:val="000000"/>
          <w:sz w:val="26"/>
          <w:szCs w:val="26"/>
        </w:rPr>
      </w:pPr>
      <w:r w:rsidRPr="005A30D6">
        <w:rPr>
          <w:rFonts w:ascii="Times New Roman" w:hAnsi="Times New Roman"/>
          <w:b/>
          <w:color w:val="000000"/>
          <w:sz w:val="26"/>
          <w:szCs w:val="26"/>
        </w:rPr>
        <w:t>II. Par reģionālo autoceļu P4 Rīga - Ērgļi</w:t>
      </w:r>
    </w:p>
    <w:p w:rsidR="004016B9" w:rsidRDefault="004016B9" w:rsidP="0087509D">
      <w:pPr>
        <w:jc w:val="both"/>
        <w:rPr>
          <w:rFonts w:ascii="Times New Roman" w:hAnsi="Times New Roman"/>
          <w:sz w:val="24"/>
          <w:szCs w:val="24"/>
        </w:rPr>
      </w:pPr>
      <w:r w:rsidRPr="005A30D6">
        <w:rPr>
          <w:rFonts w:ascii="Times New Roman" w:hAnsi="Times New Roman"/>
          <w:color w:val="000000"/>
          <w:sz w:val="24"/>
          <w:szCs w:val="24"/>
        </w:rPr>
        <w:t xml:space="preserve">Latvijas valsts (Satiksmes ministrijas personā) īpašumā ir reģionālais autoceļš P4 ceļa nodalījuma joslas platumā </w:t>
      </w:r>
      <w:r w:rsidRPr="005A30D6">
        <w:rPr>
          <w:rFonts w:ascii="Times New Roman" w:hAnsi="Times New Roman"/>
          <w:i/>
          <w:color w:val="000000"/>
          <w:sz w:val="24"/>
          <w:szCs w:val="24"/>
        </w:rPr>
        <w:t xml:space="preserve">(Zemesgrāmatu apliecība Ropažu novada zemesgrāmatu nodalījums Nr. 1000 0049 7528, Kadastra numurs: 8084 017 0067 un Suntažu pagasta </w:t>
      </w:r>
      <w:r w:rsidRPr="00580969">
        <w:rPr>
          <w:rFonts w:ascii="Times New Roman" w:hAnsi="Times New Roman"/>
          <w:i/>
          <w:sz w:val="24"/>
          <w:szCs w:val="24"/>
        </w:rPr>
        <w:t>zemesgrāmatu nodalījums Nr. 1000 0049 7429, Kadastra numurs: 7488 001 0050).</w:t>
      </w:r>
      <w:r>
        <w:rPr>
          <w:rFonts w:ascii="Times New Roman" w:hAnsi="Times New Roman"/>
          <w:sz w:val="24"/>
          <w:szCs w:val="24"/>
        </w:rPr>
        <w:t xml:space="preserve"> Īpašuma tiesību aprobežojumi saistībā ar dabas liegumu „Lielie Kangari” autoceļam nav noteikti. </w:t>
      </w:r>
    </w:p>
    <w:p w:rsidR="004016B9" w:rsidRDefault="004016B9" w:rsidP="0087509D">
      <w:pPr>
        <w:jc w:val="both"/>
        <w:rPr>
          <w:rFonts w:ascii="Times New Roman" w:hAnsi="Times New Roman"/>
          <w:sz w:val="24"/>
          <w:szCs w:val="24"/>
        </w:rPr>
      </w:pPr>
    </w:p>
    <w:p w:rsidR="004016B9" w:rsidRDefault="004016B9" w:rsidP="0087509D">
      <w:pPr>
        <w:jc w:val="both"/>
        <w:rPr>
          <w:rFonts w:ascii="Times New Roman" w:hAnsi="Times New Roman"/>
          <w:sz w:val="24"/>
          <w:szCs w:val="24"/>
        </w:rPr>
      </w:pPr>
      <w:r>
        <w:rPr>
          <w:rFonts w:ascii="Times New Roman" w:hAnsi="Times New Roman"/>
          <w:sz w:val="24"/>
          <w:szCs w:val="24"/>
        </w:rPr>
        <w:t xml:space="preserve">Autoceļš P4 Rīga – Ērgļi posmā no km 35,7 līdz 45,0 (Vāverkrogs – Jugla) atrodas Ropažu novada un Ogres novada teritorijā. Ropažu novada un Ogres novada teritorijas plānojumā ir noteikta reģionālā autoceļa P4 Rīga – Ērgļi ekspluatācijas aizsargjosla </w:t>
      </w:r>
      <w:r w:rsidRPr="00FE65DE">
        <w:rPr>
          <w:rFonts w:ascii="Times New Roman" w:hAnsi="Times New Roman"/>
          <w:b/>
          <w:sz w:val="24"/>
          <w:szCs w:val="24"/>
        </w:rPr>
        <w:t>60 m</w:t>
      </w:r>
      <w:r>
        <w:rPr>
          <w:rFonts w:ascii="Times New Roman" w:hAnsi="Times New Roman"/>
          <w:sz w:val="24"/>
          <w:szCs w:val="24"/>
        </w:rPr>
        <w:t xml:space="preserve"> no ceļa ass uz katru pusi.  </w:t>
      </w:r>
    </w:p>
    <w:p w:rsidR="004016B9" w:rsidRPr="00010C89" w:rsidRDefault="004016B9" w:rsidP="00010C89">
      <w:pPr>
        <w:pStyle w:val="tv2131"/>
        <w:spacing w:line="240" w:lineRule="auto"/>
        <w:ind w:firstLine="0"/>
        <w:jc w:val="both"/>
        <w:rPr>
          <w:color w:val="auto"/>
          <w:sz w:val="24"/>
          <w:szCs w:val="24"/>
        </w:rPr>
      </w:pPr>
      <w:r w:rsidRPr="00010C89">
        <w:rPr>
          <w:bCs/>
          <w:color w:val="auto"/>
          <w:sz w:val="24"/>
          <w:szCs w:val="24"/>
        </w:rPr>
        <w:t>„Aizsargjoslu likuma</w:t>
      </w:r>
      <w:r>
        <w:rPr>
          <w:bCs/>
          <w:color w:val="auto"/>
          <w:sz w:val="24"/>
          <w:szCs w:val="24"/>
        </w:rPr>
        <w:t xml:space="preserve">” </w:t>
      </w:r>
      <w:r w:rsidRPr="00010C89">
        <w:rPr>
          <w:bCs/>
          <w:color w:val="auto"/>
          <w:sz w:val="24"/>
          <w:szCs w:val="24"/>
        </w:rPr>
        <w:t>13.panta pirmajā daļā noteikts, ka</w:t>
      </w:r>
      <w:r w:rsidRPr="00010C89">
        <w:rPr>
          <w:b/>
          <w:bCs/>
          <w:color w:val="auto"/>
          <w:sz w:val="24"/>
          <w:szCs w:val="24"/>
        </w:rPr>
        <w:t xml:space="preserve"> </w:t>
      </w:r>
      <w:r w:rsidRPr="00010C89">
        <w:rPr>
          <w:bCs/>
          <w:color w:val="auto"/>
          <w:sz w:val="24"/>
          <w:szCs w:val="24"/>
        </w:rPr>
        <w:t>a</w:t>
      </w:r>
      <w:r w:rsidRPr="00010C89">
        <w:rPr>
          <w:color w:val="auto"/>
          <w:sz w:val="24"/>
          <w:szCs w:val="24"/>
        </w:rPr>
        <w:t xml:space="preserve">izsargjoslas gar ielām, </w:t>
      </w:r>
      <w:r>
        <w:rPr>
          <w:color w:val="auto"/>
          <w:sz w:val="24"/>
          <w:szCs w:val="24"/>
        </w:rPr>
        <w:t>a</w:t>
      </w:r>
      <w:r w:rsidRPr="00010C89">
        <w:rPr>
          <w:color w:val="auto"/>
          <w:sz w:val="24"/>
          <w:szCs w:val="24"/>
        </w:rPr>
        <w:t>utoceļiem un dzelzceļiem tiek noteiktas, lai samazinātu ielu, autoceļu un dzelzceļu negatīvo ietekmi uz vidi, nodrošinātu transporta maģistrāļu ekspluatāciju un drošību, kā arī izveidotu no apbūves brīvu joslu, kas nepieciešama ielu un autoceļu rekonstrukcijai.</w:t>
      </w:r>
    </w:p>
    <w:p w:rsidR="004016B9" w:rsidRPr="005A30D6" w:rsidRDefault="004016B9" w:rsidP="00010C89">
      <w:pPr>
        <w:jc w:val="both"/>
        <w:rPr>
          <w:rFonts w:ascii="Times New Roman" w:hAnsi="Times New Roman"/>
          <w:color w:val="000000"/>
          <w:sz w:val="24"/>
          <w:szCs w:val="24"/>
        </w:rPr>
      </w:pPr>
    </w:p>
    <w:p w:rsidR="004016B9" w:rsidRPr="005A30D6" w:rsidRDefault="004016B9" w:rsidP="007D7DC2">
      <w:pPr>
        <w:jc w:val="both"/>
        <w:rPr>
          <w:rFonts w:ascii="Times New Roman" w:hAnsi="Times New Roman"/>
          <w:color w:val="000000"/>
          <w:sz w:val="24"/>
          <w:szCs w:val="24"/>
        </w:rPr>
      </w:pPr>
      <w:r w:rsidRPr="005A30D6">
        <w:rPr>
          <w:rFonts w:ascii="Times New Roman" w:hAnsi="Times New Roman"/>
          <w:color w:val="000000"/>
          <w:sz w:val="24"/>
          <w:szCs w:val="24"/>
        </w:rPr>
        <w:t>Valsts reģionālā autoceļa P4 Rīga - Ērgļi sakārtošana, īpaši pēc dzelzceļa līnijas Rīga- Ērgļi slēgšanas 2005.gadā, ir būtiska visa reģiona ( Ogres, Ropažu novadu) iedzīvotāju pārvietošanās spēju uzlabošanā un ekonomiskās attīstības veicināšanā un viens no pamatojumiem dzelzceļa līnijas slēgšanai bija valdības solījums iedzīvotājiem šo ceļu pārbūvēt ar asfalta segu. Kaut arī ar kavēšanos laikā, valdība šo solījumu ir izpildījusi par 85%.</w:t>
      </w:r>
    </w:p>
    <w:p w:rsidR="004016B9" w:rsidRPr="005A30D6" w:rsidRDefault="004016B9" w:rsidP="007D7DC2">
      <w:pPr>
        <w:jc w:val="both"/>
        <w:rPr>
          <w:rFonts w:ascii="Times New Roman" w:hAnsi="Times New Roman"/>
          <w:color w:val="000000"/>
          <w:sz w:val="24"/>
          <w:szCs w:val="24"/>
        </w:rPr>
      </w:pPr>
      <w:r w:rsidRPr="005A30D6">
        <w:rPr>
          <w:rFonts w:ascii="Times New Roman" w:hAnsi="Times New Roman"/>
          <w:color w:val="000000"/>
          <w:sz w:val="24"/>
          <w:szCs w:val="24"/>
        </w:rPr>
        <w:t xml:space="preserve">Valsts reģionālais autoceļš P4 Rīga – Ērgļi ietilpst a/c maršrutā Rīga – Madona, kas nodrošina reģionālas nozīmes attīstības centra (Madona) savienojumu ar Rīgu.  </w:t>
      </w:r>
    </w:p>
    <w:p w:rsidR="004016B9" w:rsidRPr="005A30D6" w:rsidRDefault="004016B9" w:rsidP="007D7DC2">
      <w:pPr>
        <w:jc w:val="both"/>
        <w:rPr>
          <w:rFonts w:ascii="Times New Roman" w:hAnsi="Times New Roman"/>
          <w:color w:val="000000"/>
          <w:sz w:val="24"/>
          <w:szCs w:val="24"/>
        </w:rPr>
      </w:pPr>
      <w:r w:rsidRPr="005A30D6">
        <w:rPr>
          <w:rFonts w:ascii="Times New Roman" w:hAnsi="Times New Roman"/>
          <w:color w:val="000000"/>
          <w:sz w:val="24"/>
          <w:szCs w:val="24"/>
          <w:u w:val="single"/>
        </w:rPr>
        <w:t>2007.-2013.gada plānošanas periodā</w:t>
      </w:r>
      <w:r w:rsidRPr="005A30D6">
        <w:rPr>
          <w:rFonts w:ascii="Times New Roman" w:hAnsi="Times New Roman"/>
          <w:color w:val="000000"/>
          <w:sz w:val="24"/>
          <w:szCs w:val="24"/>
        </w:rPr>
        <w:t xml:space="preserve"> Rīgas un Vidzemes plānošanas reģionu attīstības padomes apstiprinājušas, ka autoceļš P4 Rīga – Ērgļi ir prioritārs reģionu attīstībā un, piesaistot ERAF līdzfinansējumu, tā sakārtošanā investēti aptuveni 16 milj. LVL rekonstruējot kopumā ~42 kilometrus ar grants segu. </w:t>
      </w:r>
    </w:p>
    <w:p w:rsidR="004016B9" w:rsidRPr="005A30D6" w:rsidRDefault="004016B9" w:rsidP="00E72029">
      <w:pPr>
        <w:jc w:val="both"/>
        <w:rPr>
          <w:rFonts w:ascii="Times New Roman" w:hAnsi="Times New Roman"/>
          <w:color w:val="000000"/>
          <w:sz w:val="24"/>
          <w:szCs w:val="24"/>
        </w:rPr>
      </w:pPr>
      <w:r w:rsidRPr="005A30D6">
        <w:rPr>
          <w:rFonts w:ascii="Times New Roman" w:hAnsi="Times New Roman"/>
          <w:color w:val="000000"/>
          <w:sz w:val="24"/>
          <w:szCs w:val="24"/>
        </w:rPr>
        <w:t>Jāatzīmē, ka teritoriju plānojumos šī autoceļa asfaltēšana (grants segas pārbūve par asfalta segu) tika iekļauta tieši pēc iedzīvotāju pieprasījuma, un publiski apspriestie teritorijas plānojumi atspoguļo sabiedrības vēlmi.</w:t>
      </w:r>
    </w:p>
    <w:p w:rsidR="004016B9" w:rsidRPr="00010C89" w:rsidRDefault="004016B9" w:rsidP="007D7DC2">
      <w:pPr>
        <w:jc w:val="both"/>
        <w:rPr>
          <w:rFonts w:ascii="Times New Roman" w:hAnsi="Times New Roman"/>
          <w:sz w:val="24"/>
          <w:szCs w:val="24"/>
        </w:rPr>
      </w:pPr>
    </w:p>
    <w:p w:rsidR="004016B9" w:rsidRPr="005A30D6" w:rsidRDefault="004016B9" w:rsidP="00694E7C">
      <w:pPr>
        <w:jc w:val="both"/>
        <w:rPr>
          <w:rFonts w:ascii="Times New Roman" w:hAnsi="Times New Roman"/>
          <w:color w:val="000000"/>
          <w:sz w:val="24"/>
          <w:szCs w:val="24"/>
        </w:rPr>
      </w:pPr>
      <w:r w:rsidRPr="005A30D6">
        <w:rPr>
          <w:rFonts w:ascii="Times New Roman" w:hAnsi="Times New Roman"/>
          <w:color w:val="000000"/>
          <w:sz w:val="24"/>
          <w:szCs w:val="24"/>
        </w:rPr>
        <w:t xml:space="preserve">Autoceļa P4 Rīga – Ērgļi km 35,70 – 45,00 posmam ir izstrādāts rekonstrukcijas būvprojekts (skiču projekta stadijā, </w:t>
      </w:r>
      <w:r w:rsidRPr="005A30D6">
        <w:rPr>
          <w:rFonts w:ascii="Times New Roman" w:hAnsi="Times New Roman"/>
          <w:i/>
          <w:color w:val="000000"/>
          <w:sz w:val="24"/>
          <w:szCs w:val="24"/>
        </w:rPr>
        <w:t>AS „Ceļuprojekts”, 2013</w:t>
      </w:r>
      <w:r w:rsidRPr="005A30D6">
        <w:rPr>
          <w:rFonts w:ascii="Times New Roman" w:hAnsi="Times New Roman"/>
          <w:color w:val="000000"/>
          <w:sz w:val="24"/>
          <w:szCs w:val="24"/>
        </w:rPr>
        <w:t xml:space="preserve">.) un </w:t>
      </w:r>
      <w:r w:rsidRPr="005A30D6">
        <w:rPr>
          <w:rFonts w:ascii="Times New Roman" w:hAnsi="Times New Roman"/>
          <w:color w:val="000000"/>
          <w:sz w:val="24"/>
          <w:szCs w:val="24"/>
          <w:u w:val="single"/>
        </w:rPr>
        <w:t>veikts ietekmes uz vidi novērtējums</w:t>
      </w:r>
      <w:r w:rsidRPr="005A30D6">
        <w:rPr>
          <w:rFonts w:ascii="Times New Roman" w:hAnsi="Times New Roman"/>
          <w:color w:val="000000"/>
          <w:sz w:val="24"/>
          <w:szCs w:val="24"/>
        </w:rPr>
        <w:t xml:space="preserve"> </w:t>
      </w:r>
      <w:r w:rsidRPr="005A30D6">
        <w:rPr>
          <w:rFonts w:ascii="Times New Roman" w:hAnsi="Times New Roman"/>
          <w:i/>
          <w:color w:val="000000"/>
          <w:sz w:val="24"/>
          <w:szCs w:val="24"/>
        </w:rPr>
        <w:t>(„Eirokonsultants”, 2013</w:t>
      </w:r>
      <w:r w:rsidRPr="005A30D6">
        <w:rPr>
          <w:rFonts w:ascii="Times New Roman" w:hAnsi="Times New Roman"/>
          <w:color w:val="000000"/>
          <w:sz w:val="24"/>
          <w:szCs w:val="24"/>
        </w:rPr>
        <w:t>.). Lēmums par ietekmes uz Eiropas nozīmes aizsargājamo dabas teritoriju (Natura 2000) novērtējuma procedūras piemērošanu pieņemts 2011.gada 12.augustā.</w:t>
      </w:r>
    </w:p>
    <w:p w:rsidR="004016B9" w:rsidRPr="005A30D6" w:rsidRDefault="004016B9" w:rsidP="006649CF">
      <w:pPr>
        <w:autoSpaceDE w:val="0"/>
        <w:autoSpaceDN w:val="0"/>
        <w:adjustRightInd w:val="0"/>
        <w:jc w:val="both"/>
        <w:rPr>
          <w:rFonts w:ascii="Times New Roman" w:hAnsi="Times New Roman"/>
          <w:color w:val="000000"/>
          <w:sz w:val="24"/>
          <w:szCs w:val="24"/>
        </w:rPr>
      </w:pPr>
      <w:r w:rsidRPr="005A30D6">
        <w:rPr>
          <w:rFonts w:ascii="TimesNewRoman" w:hAnsi="TimesNewRoman" w:cs="TimesNewRoman"/>
          <w:color w:val="000000"/>
          <w:sz w:val="24"/>
          <w:szCs w:val="24"/>
          <w:lang w:eastAsia="lv-LV"/>
        </w:rPr>
        <w:t>Seši kilometri (35,7 km - 41,7 km) no rekonstruējamā posma virzās caur dabas liegumu un Natura 2000 teritoriju “Lielie Kangari”. Gandrīz visa dabas lieguma šķērsojuma posmā autoceļa P4 rekonstrukcija ir iespējama esošās ceļu zemes nodalījuma joslas robežās, veicot tikai nelielus plāna līkņu novietojuma precizējumus un padarot garenprofila līniju „plūdenāku”, tādejādi uzlabojot ceļa trases pārredzamību. Plānots, ka realizējot optimālāko trases risinājuma variantu (4.variantu), ceļa izbūvei papildus būtu nepieciešami 0,1571 ha, jeb 0,02% no kopējās daba lieguma „Lielie Kangari” teritorijas. (No IVN)</w:t>
      </w:r>
    </w:p>
    <w:p w:rsidR="004016B9" w:rsidRPr="005A30D6" w:rsidRDefault="004016B9" w:rsidP="006649CF">
      <w:pPr>
        <w:autoSpaceDE w:val="0"/>
        <w:autoSpaceDN w:val="0"/>
        <w:adjustRightInd w:val="0"/>
        <w:jc w:val="both"/>
        <w:rPr>
          <w:rFonts w:ascii="Times New Roman" w:hAnsi="Times New Roman"/>
          <w:color w:val="000000"/>
          <w:sz w:val="24"/>
          <w:szCs w:val="24"/>
          <w:lang w:eastAsia="lv-LV"/>
        </w:rPr>
      </w:pPr>
      <w:r w:rsidRPr="005A30D6">
        <w:rPr>
          <w:rFonts w:ascii="Times New Roman" w:hAnsi="Times New Roman"/>
          <w:b/>
          <w:bCs/>
          <w:color w:val="000000"/>
          <w:sz w:val="24"/>
          <w:szCs w:val="24"/>
          <w:lang w:eastAsia="lv-LV"/>
        </w:rPr>
        <w:t xml:space="preserve">Projekta autoru piedāvātais variants realizācijai ir 4.variants </w:t>
      </w:r>
      <w:r w:rsidRPr="005A30D6">
        <w:rPr>
          <w:rFonts w:ascii="Times New Roman" w:hAnsi="Times New Roman"/>
          <w:color w:val="000000"/>
          <w:sz w:val="24"/>
          <w:szCs w:val="24"/>
          <w:lang w:eastAsia="lv-LV"/>
        </w:rPr>
        <w:t>pa esošā ceļa zemes nodalījuma joslu, kur tiek nodrošināts braukšanas ātrums 70km/h (ierobežotos apstākļos 50km/h. Realizējot 4. variantu, praktiski tiek saglabāts viens no augstākajiem un ainaviski izteiksmīgākajiem reljefa pacēlumiem osu vaļņa korē.</w:t>
      </w:r>
    </w:p>
    <w:p w:rsidR="004016B9" w:rsidRPr="005A30D6" w:rsidRDefault="004016B9" w:rsidP="006649CF">
      <w:pPr>
        <w:autoSpaceDE w:val="0"/>
        <w:autoSpaceDN w:val="0"/>
        <w:adjustRightInd w:val="0"/>
        <w:jc w:val="both"/>
        <w:rPr>
          <w:rFonts w:ascii="Times New Roman" w:hAnsi="Times New Roman"/>
          <w:color w:val="000000"/>
          <w:sz w:val="24"/>
          <w:szCs w:val="24"/>
          <w:lang w:eastAsia="lv-LV"/>
        </w:rPr>
      </w:pPr>
      <w:r w:rsidRPr="005A30D6">
        <w:rPr>
          <w:rFonts w:ascii="Times New Roman" w:hAnsi="Times New Roman"/>
          <w:b/>
          <w:color w:val="000000"/>
          <w:sz w:val="24"/>
          <w:szCs w:val="24"/>
          <w:lang w:eastAsia="lv-LV"/>
        </w:rPr>
        <w:t xml:space="preserve">PS. </w:t>
      </w:r>
      <w:r w:rsidRPr="005A30D6">
        <w:rPr>
          <w:rFonts w:ascii="Times New Roman" w:hAnsi="Times New Roman"/>
          <w:color w:val="000000"/>
          <w:sz w:val="24"/>
          <w:szCs w:val="24"/>
          <w:lang w:eastAsia="lv-LV"/>
        </w:rPr>
        <w:t>Ceļa zemes nodalījuma josla ir paredzēta autoceļu būvniecībai, uzturēšanai un aizsardzībai (likuma par autoceļiem 27.</w:t>
      </w:r>
      <w:r w:rsidRPr="005A30D6">
        <w:rPr>
          <w:rFonts w:ascii="Times New Roman" w:hAnsi="Times New Roman"/>
          <w:color w:val="000000"/>
          <w:sz w:val="24"/>
          <w:szCs w:val="24"/>
          <w:vertAlign w:val="superscript"/>
          <w:lang w:eastAsia="lv-LV"/>
        </w:rPr>
        <w:t>1</w:t>
      </w:r>
      <w:r w:rsidRPr="005A30D6">
        <w:rPr>
          <w:rFonts w:ascii="Times New Roman" w:hAnsi="Times New Roman"/>
          <w:color w:val="000000"/>
          <w:sz w:val="24"/>
          <w:szCs w:val="24"/>
          <w:lang w:eastAsia="lv-LV"/>
        </w:rPr>
        <w:t xml:space="preserve"> pants).</w:t>
      </w:r>
    </w:p>
    <w:p w:rsidR="004016B9" w:rsidRPr="005A30D6" w:rsidRDefault="004016B9" w:rsidP="006649CF">
      <w:pPr>
        <w:autoSpaceDE w:val="0"/>
        <w:autoSpaceDN w:val="0"/>
        <w:adjustRightInd w:val="0"/>
        <w:jc w:val="both"/>
        <w:rPr>
          <w:rFonts w:ascii="Times New Roman" w:hAnsi="Times New Roman"/>
          <w:color w:val="000000"/>
          <w:sz w:val="24"/>
          <w:szCs w:val="24"/>
        </w:rPr>
      </w:pPr>
    </w:p>
    <w:p w:rsidR="004016B9" w:rsidRPr="005A30D6" w:rsidRDefault="004016B9" w:rsidP="007A142E">
      <w:pPr>
        <w:spacing w:after="120"/>
        <w:jc w:val="both"/>
        <w:rPr>
          <w:rFonts w:ascii="Times New Roman" w:hAnsi="Times New Roman"/>
          <w:b/>
          <w:color w:val="000000"/>
          <w:sz w:val="26"/>
          <w:szCs w:val="26"/>
        </w:rPr>
      </w:pPr>
      <w:r w:rsidRPr="005A30D6">
        <w:rPr>
          <w:rFonts w:ascii="Times New Roman" w:hAnsi="Times New Roman"/>
          <w:b/>
          <w:color w:val="000000"/>
          <w:sz w:val="26"/>
          <w:szCs w:val="26"/>
        </w:rPr>
        <w:t>III. Vides biroja atzinums</w:t>
      </w:r>
    </w:p>
    <w:p w:rsidR="004016B9" w:rsidRPr="000973D9" w:rsidRDefault="004016B9" w:rsidP="007249EC">
      <w:pPr>
        <w:jc w:val="both"/>
        <w:rPr>
          <w:rFonts w:ascii="Times New Roman" w:hAnsi="Times New Roman"/>
          <w:sz w:val="24"/>
          <w:szCs w:val="24"/>
        </w:rPr>
      </w:pPr>
      <w:r>
        <w:rPr>
          <w:rFonts w:ascii="Times New Roman" w:hAnsi="Times New Roman"/>
          <w:sz w:val="24"/>
          <w:szCs w:val="24"/>
        </w:rPr>
        <w:t xml:space="preserve">Ir saņemts Vides pārraudzības valsts biroja </w:t>
      </w:r>
      <w:r w:rsidRPr="00FE24F3">
        <w:rPr>
          <w:rFonts w:ascii="Times New Roman" w:hAnsi="Times New Roman"/>
          <w:b/>
          <w:sz w:val="24"/>
          <w:szCs w:val="24"/>
        </w:rPr>
        <w:t>A</w:t>
      </w:r>
      <w:r w:rsidRPr="000973D9">
        <w:rPr>
          <w:rFonts w:ascii="Times New Roman" w:hAnsi="Times New Roman"/>
          <w:b/>
          <w:sz w:val="24"/>
          <w:szCs w:val="24"/>
        </w:rPr>
        <w:t xml:space="preserve">tzinums Nr.3 </w:t>
      </w:r>
      <w:r w:rsidRPr="000973D9">
        <w:rPr>
          <w:rFonts w:ascii="Times New Roman" w:hAnsi="Times New Roman"/>
          <w:b/>
          <w:bCs/>
          <w:sz w:val="24"/>
          <w:szCs w:val="24"/>
          <w:lang w:eastAsia="lv-LV"/>
        </w:rPr>
        <w:t xml:space="preserve">par autoceļa P4 Rīga - Ērgļi rekonstrukcijas posmā no km 35,7 - 45,0 (Vāverkrogs - Jugla) ietekmes uz Eiropas nozīmes īpaši aizsargājamo dabas teritoriju (Natura 2000) </w:t>
      </w:r>
      <w:r w:rsidRPr="000973D9">
        <w:rPr>
          <w:rFonts w:ascii="Times New Roman" w:hAnsi="Times New Roman"/>
          <w:b/>
          <w:sz w:val="24"/>
          <w:szCs w:val="24"/>
          <w:lang w:eastAsia="lv-LV"/>
        </w:rPr>
        <w:t xml:space="preserve">- </w:t>
      </w:r>
      <w:r w:rsidRPr="000973D9">
        <w:rPr>
          <w:rFonts w:ascii="Times New Roman" w:hAnsi="Times New Roman"/>
          <w:b/>
          <w:bCs/>
          <w:sz w:val="24"/>
          <w:szCs w:val="24"/>
          <w:lang w:eastAsia="lv-LV"/>
        </w:rPr>
        <w:t>dabas liegumu “Lielie Kangari” - novērtējuma ziņojumu.</w:t>
      </w:r>
      <w:r>
        <w:rPr>
          <w:rFonts w:ascii="Times New Roman" w:hAnsi="Times New Roman"/>
          <w:bCs/>
          <w:sz w:val="24"/>
          <w:szCs w:val="24"/>
          <w:lang w:eastAsia="lv-LV"/>
        </w:rPr>
        <w:t xml:space="preserve"> (Izdots 2013.gada 22.novembrī, d</w:t>
      </w:r>
      <w:r w:rsidRPr="000973D9">
        <w:rPr>
          <w:rFonts w:ascii="Times New Roman" w:hAnsi="Times New Roman"/>
          <w:sz w:val="24"/>
          <w:szCs w:val="24"/>
          <w:lang w:eastAsia="lv-LV"/>
        </w:rPr>
        <w:t>erīgs līdz 2016.gada 22.novembrim.</w:t>
      </w:r>
      <w:r>
        <w:rPr>
          <w:rFonts w:ascii="Times New Roman" w:hAnsi="Times New Roman"/>
          <w:sz w:val="24"/>
          <w:szCs w:val="24"/>
          <w:lang w:eastAsia="lv-LV"/>
        </w:rPr>
        <w:t>)</w:t>
      </w:r>
    </w:p>
    <w:p w:rsidR="004016B9" w:rsidRPr="003F0CA2" w:rsidRDefault="004016B9" w:rsidP="006649CF">
      <w:pPr>
        <w:jc w:val="both"/>
        <w:rPr>
          <w:rFonts w:ascii="Times New Roman" w:hAnsi="Times New Roman"/>
          <w:sz w:val="24"/>
          <w:szCs w:val="24"/>
        </w:rPr>
      </w:pPr>
    </w:p>
    <w:p w:rsidR="004016B9" w:rsidRPr="00CF5F5E" w:rsidRDefault="004016B9" w:rsidP="003F0CA2">
      <w:pPr>
        <w:autoSpaceDE w:val="0"/>
        <w:autoSpaceDN w:val="0"/>
        <w:adjustRightInd w:val="0"/>
        <w:jc w:val="both"/>
        <w:rPr>
          <w:rFonts w:ascii="Times New Roman" w:hAnsi="Times New Roman"/>
          <w:b/>
          <w:bCs/>
          <w:i/>
          <w:sz w:val="24"/>
          <w:szCs w:val="24"/>
          <w:lang w:eastAsia="lv-LV"/>
        </w:rPr>
      </w:pPr>
      <w:r>
        <w:rPr>
          <w:rFonts w:ascii="Times New Roman" w:hAnsi="Times New Roman"/>
          <w:b/>
          <w:bCs/>
          <w:sz w:val="24"/>
          <w:szCs w:val="24"/>
          <w:lang w:eastAsia="lv-LV"/>
        </w:rPr>
        <w:t>„</w:t>
      </w:r>
      <w:r w:rsidRPr="00CF5F5E">
        <w:rPr>
          <w:rFonts w:ascii="Times New Roman" w:hAnsi="Times New Roman"/>
          <w:b/>
          <w:bCs/>
          <w:i/>
          <w:sz w:val="24"/>
          <w:szCs w:val="24"/>
          <w:lang w:eastAsia="lv-LV"/>
        </w:rPr>
        <w:t>Pamatojoties uz likuma “Par ietekmes uz vidi novērtējumu” 20.panta (10)daļu, Vides pārraudzības valsts birojs ir noteicis sekojošus obligātos nosacījumus, ar kādiem paredzētā darbība ir īstenojama vai nav pieļaujama:</w:t>
      </w:r>
    </w:p>
    <w:p w:rsidR="004016B9" w:rsidRPr="00CF5F5E" w:rsidRDefault="004016B9" w:rsidP="003F0CA2">
      <w:pPr>
        <w:autoSpaceDE w:val="0"/>
        <w:autoSpaceDN w:val="0"/>
        <w:adjustRightInd w:val="0"/>
        <w:jc w:val="both"/>
        <w:rPr>
          <w:rFonts w:ascii="Times New Roman" w:hAnsi="Times New Roman"/>
          <w:i/>
          <w:sz w:val="24"/>
          <w:szCs w:val="24"/>
          <w:u w:val="single"/>
        </w:rPr>
      </w:pPr>
      <w:r w:rsidRPr="00CF5F5E">
        <w:rPr>
          <w:rFonts w:ascii="Times New Roman" w:hAnsi="Times New Roman"/>
          <w:i/>
          <w:sz w:val="24"/>
          <w:szCs w:val="24"/>
          <w:lang w:eastAsia="lv-LV"/>
        </w:rPr>
        <w:t xml:space="preserve">Paredzētā darbība - autoceļa P4 (Rīga - Ērgļi) posma no 35,7 – 45,0 km (Vāverkrogs - Jugla) rekonstrukcija Suntažu pagastā, Ogres novadā (kadastra Nr.74880010050) un Ropažu novadā (kadastra Nr.80840170067), daļā, kas šķērso Eiropas nozīmes aizsargājamo dabas teritoriju (Natura 2000) - dabas liegumu “Lielie Kangari” (B LV0513400) - nav pieļaujama Ziņojumā norādītajā 1., 2. un 3.variantā, bet 4.variantā </w:t>
      </w:r>
      <w:r w:rsidRPr="00CF5F5E">
        <w:rPr>
          <w:rFonts w:ascii="Times New Roman" w:hAnsi="Times New Roman"/>
          <w:b/>
          <w:bCs/>
          <w:i/>
          <w:sz w:val="24"/>
          <w:szCs w:val="24"/>
          <w:lang w:eastAsia="lv-LV"/>
        </w:rPr>
        <w:t xml:space="preserve">ir pieļaujama vienīgi likuma “Par īpaši aizsargājamām dabas teritorijām” 43.panta (6)daļā noteiktajā gadījumā, ja par to atbilstošu lēmumu, saskaņā ar likuma “Par ietekmes uz vidi novērtējumu” 20.panta (6)daļu pieņem Latvijas Republikas Ministru kabinets, </w:t>
      </w:r>
      <w:r w:rsidRPr="00CF5F5E">
        <w:rPr>
          <w:rFonts w:ascii="Times New Roman" w:hAnsi="Times New Roman"/>
          <w:b/>
          <w:bCs/>
          <w:i/>
          <w:sz w:val="24"/>
          <w:szCs w:val="24"/>
          <w:u w:val="single"/>
          <w:lang w:eastAsia="lv-LV"/>
        </w:rPr>
        <w:t>pretējā gadījumā darbība nav pieļaujama.</w:t>
      </w:r>
      <w:r w:rsidRPr="00CF5F5E">
        <w:rPr>
          <w:rFonts w:ascii="Times New Roman" w:hAnsi="Times New Roman"/>
          <w:b/>
          <w:bCs/>
          <w:i/>
          <w:sz w:val="24"/>
          <w:szCs w:val="24"/>
          <w:lang w:eastAsia="lv-LV"/>
        </w:rPr>
        <w:t>”</w:t>
      </w:r>
    </w:p>
    <w:p w:rsidR="004016B9" w:rsidRDefault="004016B9" w:rsidP="006649CF">
      <w:pPr>
        <w:jc w:val="both"/>
        <w:rPr>
          <w:rFonts w:ascii="Times New Roman" w:hAnsi="Times New Roman"/>
          <w:sz w:val="24"/>
          <w:szCs w:val="24"/>
        </w:rPr>
      </w:pPr>
    </w:p>
    <w:p w:rsidR="004016B9" w:rsidRPr="00DF12EC" w:rsidRDefault="004016B9" w:rsidP="006649CF">
      <w:pPr>
        <w:jc w:val="both"/>
        <w:rPr>
          <w:rFonts w:ascii="Times New Roman" w:hAnsi="Times New Roman"/>
          <w:sz w:val="24"/>
          <w:szCs w:val="24"/>
          <w:u w:val="single"/>
        </w:rPr>
      </w:pPr>
      <w:r w:rsidRPr="00DF12EC">
        <w:rPr>
          <w:rFonts w:ascii="Times New Roman" w:hAnsi="Times New Roman"/>
          <w:sz w:val="24"/>
          <w:szCs w:val="24"/>
          <w:u w:val="single"/>
        </w:rPr>
        <w:t xml:space="preserve">2013.gada 16.decembrī VAS „Latvijas Valsts ceļi” Centra reģiona Tehniskās komisijas sanāksmē tika apstiprināts „autoceļa P4 Rīga – Ērgļi km 35,70 – 45,00 izstrādātā būvprojekta (skiču projekta stadijā) 4.trases variants. </w:t>
      </w:r>
    </w:p>
    <w:p w:rsidR="004016B9" w:rsidRDefault="004016B9" w:rsidP="00694E7C">
      <w:pPr>
        <w:jc w:val="both"/>
        <w:rPr>
          <w:rFonts w:ascii="Times New Roman" w:hAnsi="Times New Roman"/>
          <w:sz w:val="24"/>
          <w:szCs w:val="24"/>
        </w:rPr>
      </w:pPr>
    </w:p>
    <w:p w:rsidR="004016B9" w:rsidRPr="00CF5F5E" w:rsidRDefault="004016B9" w:rsidP="00CF5F5E">
      <w:pPr>
        <w:autoSpaceDE w:val="0"/>
        <w:autoSpaceDN w:val="0"/>
        <w:adjustRightInd w:val="0"/>
        <w:jc w:val="both"/>
        <w:rPr>
          <w:rFonts w:ascii="Times New Roman" w:hAnsi="Times New Roman"/>
          <w:sz w:val="24"/>
          <w:szCs w:val="24"/>
          <w:lang w:eastAsia="lv-LV"/>
        </w:rPr>
      </w:pPr>
      <w:r w:rsidRPr="00CF5F5E">
        <w:rPr>
          <w:rFonts w:ascii="Times New Roman" w:hAnsi="Times New Roman"/>
          <w:sz w:val="24"/>
          <w:szCs w:val="24"/>
          <w:lang w:eastAsia="lv-LV"/>
        </w:rPr>
        <w:t xml:space="preserve">Vides pārraudzības valsts biroja </w:t>
      </w:r>
      <w:r>
        <w:rPr>
          <w:rFonts w:ascii="Times New Roman" w:hAnsi="Times New Roman"/>
          <w:sz w:val="24"/>
          <w:szCs w:val="24"/>
          <w:lang w:eastAsia="lv-LV"/>
        </w:rPr>
        <w:t xml:space="preserve">(VPVB) </w:t>
      </w:r>
      <w:r w:rsidRPr="00CF5F5E">
        <w:rPr>
          <w:rFonts w:ascii="Times New Roman" w:hAnsi="Times New Roman"/>
          <w:sz w:val="24"/>
          <w:szCs w:val="24"/>
          <w:lang w:eastAsia="lv-LV"/>
        </w:rPr>
        <w:t>Atzinumā par novērtējuma ziņojumu ir norādīts secinājums (42.lpp):</w:t>
      </w:r>
    </w:p>
    <w:p w:rsidR="004016B9" w:rsidRPr="00CF5F5E" w:rsidRDefault="004016B9" w:rsidP="00CF5F5E">
      <w:pPr>
        <w:autoSpaceDE w:val="0"/>
        <w:autoSpaceDN w:val="0"/>
        <w:adjustRightInd w:val="0"/>
        <w:jc w:val="both"/>
        <w:rPr>
          <w:rFonts w:ascii="Times New Roman" w:hAnsi="Times New Roman"/>
          <w:b/>
          <w:bCs/>
          <w:i/>
          <w:sz w:val="24"/>
          <w:szCs w:val="24"/>
          <w:lang w:eastAsia="lv-LV"/>
        </w:rPr>
      </w:pPr>
      <w:r w:rsidRPr="00CF5F5E">
        <w:rPr>
          <w:rFonts w:ascii="Times New Roman" w:hAnsi="Times New Roman"/>
          <w:i/>
          <w:sz w:val="24"/>
          <w:szCs w:val="24"/>
          <w:lang w:eastAsia="lv-LV"/>
        </w:rPr>
        <w:t xml:space="preserve">„Konkrētajā gadījumā secināms, ka atbilstoši Ziņojumam paredzētā darbība neietekmē prioritāri aizsargājamos Eiropas nozīmes biotopus, tādējādi darbības pieļaujamība ir vērtējama likuma “Par īpaši aizsargājamām dabas teritorijām” 43.panta (6)daļas tvērumā, proti, </w:t>
      </w:r>
      <w:r w:rsidRPr="00CF5F5E">
        <w:rPr>
          <w:rFonts w:ascii="Times New Roman" w:hAnsi="Times New Roman"/>
          <w:b/>
          <w:bCs/>
          <w:i/>
          <w:sz w:val="24"/>
          <w:szCs w:val="24"/>
          <w:lang w:eastAsia="lv-LV"/>
        </w:rPr>
        <w:t>vai tas ir vienīgais risinājums un nepieciešams sabiedrībai nozīmīgu interešu, arī sociālo vai ekonomisko interešu, apmierināšanai.</w:t>
      </w:r>
    </w:p>
    <w:p w:rsidR="004016B9" w:rsidRPr="00CF5F5E" w:rsidRDefault="004016B9" w:rsidP="00CF5F5E">
      <w:pPr>
        <w:autoSpaceDE w:val="0"/>
        <w:autoSpaceDN w:val="0"/>
        <w:adjustRightInd w:val="0"/>
        <w:spacing w:before="120" w:after="120"/>
        <w:ind w:left="284"/>
        <w:jc w:val="both"/>
        <w:rPr>
          <w:rFonts w:ascii="Times New Roman" w:hAnsi="Times New Roman"/>
          <w:i/>
          <w:sz w:val="24"/>
          <w:szCs w:val="24"/>
          <w:lang w:eastAsia="lv-LV"/>
        </w:rPr>
      </w:pPr>
      <w:r w:rsidRPr="00CF5F5E">
        <w:rPr>
          <w:rFonts w:ascii="Times New Roman" w:hAnsi="Times New Roman"/>
          <w:i/>
          <w:sz w:val="24"/>
          <w:szCs w:val="24"/>
          <w:lang w:eastAsia="lv-LV"/>
        </w:rPr>
        <w:t>7. Vērtējot Ziņojumu likuma “Par īpaši aizsargājamām dabas teritorijām” 43.panta (6)daļas tvērumā, no Ziņojuma būtu jāsecina, ka, pirmkārt, paredzētā darbība ir vienīgais risinājums, un, otrkārt, tas nepieciešams sabiedrībai nozīmīgu interešu, arī sociālo vai ekonomisko, apmierināšanai.</w:t>
      </w:r>
    </w:p>
    <w:p w:rsidR="004016B9" w:rsidRPr="00CF5F5E" w:rsidRDefault="004016B9" w:rsidP="00CF5F5E">
      <w:pPr>
        <w:autoSpaceDE w:val="0"/>
        <w:autoSpaceDN w:val="0"/>
        <w:adjustRightInd w:val="0"/>
        <w:jc w:val="both"/>
        <w:rPr>
          <w:rFonts w:ascii="Times New Roman" w:hAnsi="Times New Roman"/>
          <w:i/>
          <w:sz w:val="24"/>
          <w:szCs w:val="24"/>
          <w:lang w:eastAsia="lv-LV"/>
        </w:rPr>
      </w:pPr>
      <w:r w:rsidRPr="00CF5F5E">
        <w:rPr>
          <w:rFonts w:ascii="Times New Roman" w:hAnsi="Times New Roman"/>
          <w:i/>
          <w:sz w:val="24"/>
          <w:szCs w:val="24"/>
          <w:lang w:eastAsia="lv-LV"/>
        </w:rPr>
        <w:t>Lai izdarītu secinājumus par to, ka paredzētā darbība ir vienīgais risinājums, vispirms būtu izsveramas alternatīvas, tai skaitā, ne tikai konkrētā ceļa posma rekonstrukcijas alternatīvas, bet arī alternatīvas neveikt šī posma rekonstrukciju, bet izvēlēties risinājumus, kas neskar Natura 2000 teritoriju. Ziņojums satur tikai un vienīgi izvērtējumu attiecībā uz četriem ceļa P4 posma rekonstrukcijas variantiem dabas lieguma “Lielie Kangari” teritorijā, tas nesatur jebkādu citu alternatīvu izvērtējumu, vēl jo vairāk Ziņojumā ir norādīts, ka citas alternatīvas ierosinātājs nevērtēs (sk. Ziņojuma 8.pielikuma 12.lpp. - atbilde uz Vides pārraudzības valsts biroja ierosinājumu vērtēt alternatīvas).</w:t>
      </w:r>
    </w:p>
    <w:p w:rsidR="004016B9" w:rsidRPr="00CF5F5E" w:rsidRDefault="004016B9" w:rsidP="00CF5F5E">
      <w:pPr>
        <w:autoSpaceDE w:val="0"/>
        <w:autoSpaceDN w:val="0"/>
        <w:adjustRightInd w:val="0"/>
        <w:jc w:val="both"/>
        <w:rPr>
          <w:rFonts w:ascii="Times New Roman" w:hAnsi="Times New Roman"/>
          <w:i/>
          <w:sz w:val="24"/>
          <w:szCs w:val="24"/>
        </w:rPr>
      </w:pPr>
      <w:r w:rsidRPr="00CF5F5E">
        <w:rPr>
          <w:rFonts w:ascii="Times New Roman" w:hAnsi="Times New Roman"/>
          <w:i/>
          <w:sz w:val="24"/>
          <w:szCs w:val="24"/>
          <w:lang w:eastAsia="lv-LV"/>
        </w:rPr>
        <w:t>Tādējādi Birojs secina, ka nav iespējams argumentēti konstatēt, ka ierosinātāja paredzētā darbība ir uzskatāma par vienīgo risinājumu, jo pats ierosinātājs ir atteicies sniegt šādu izvērtējumu.”</w:t>
      </w:r>
    </w:p>
    <w:p w:rsidR="004016B9" w:rsidRDefault="004016B9" w:rsidP="00CF5F5E">
      <w:pPr>
        <w:jc w:val="both"/>
        <w:rPr>
          <w:rFonts w:ascii="Times New Roman" w:hAnsi="Times New Roman"/>
          <w:sz w:val="24"/>
          <w:szCs w:val="24"/>
        </w:rPr>
      </w:pPr>
    </w:p>
    <w:p w:rsidR="004016B9" w:rsidRPr="008616DA" w:rsidRDefault="004016B9" w:rsidP="007A142E">
      <w:pPr>
        <w:spacing w:after="120"/>
        <w:jc w:val="both"/>
        <w:rPr>
          <w:rFonts w:ascii="Times New Roman" w:hAnsi="Times New Roman"/>
          <w:b/>
          <w:color w:val="000000"/>
          <w:sz w:val="26"/>
          <w:szCs w:val="26"/>
        </w:rPr>
      </w:pPr>
      <w:r w:rsidRPr="008616DA">
        <w:rPr>
          <w:rFonts w:ascii="Times New Roman" w:hAnsi="Times New Roman"/>
          <w:b/>
          <w:color w:val="000000"/>
          <w:sz w:val="26"/>
          <w:szCs w:val="26"/>
        </w:rPr>
        <w:t xml:space="preserve">IV. SM par vienīgo risinājumu </w:t>
      </w:r>
    </w:p>
    <w:p w:rsidR="004016B9" w:rsidRPr="00990F68" w:rsidRDefault="004016B9" w:rsidP="0087509D">
      <w:pPr>
        <w:jc w:val="both"/>
        <w:rPr>
          <w:rFonts w:ascii="Times New Roman" w:hAnsi="Times New Roman"/>
          <w:b/>
          <w:sz w:val="24"/>
          <w:szCs w:val="24"/>
        </w:rPr>
      </w:pPr>
      <w:r w:rsidRPr="00990F68">
        <w:rPr>
          <w:rFonts w:ascii="Times New Roman" w:hAnsi="Times New Roman"/>
          <w:b/>
          <w:sz w:val="24"/>
          <w:szCs w:val="24"/>
        </w:rPr>
        <w:t>1. Atbilstoši autoceļu tīkla plānošanai tika izvirzīta ceļa posma rekonstrukcijas alternatīva.</w:t>
      </w:r>
    </w:p>
    <w:p w:rsidR="004016B9" w:rsidRPr="00990F68" w:rsidRDefault="004016B9" w:rsidP="0087509D">
      <w:pPr>
        <w:jc w:val="both"/>
        <w:rPr>
          <w:rFonts w:ascii="Times New Roman" w:hAnsi="Times New Roman"/>
          <w:b/>
          <w:sz w:val="24"/>
          <w:szCs w:val="24"/>
        </w:rPr>
      </w:pPr>
      <w:r w:rsidRPr="00990F68">
        <w:rPr>
          <w:rFonts w:ascii="Times New Roman" w:hAnsi="Times New Roman"/>
          <w:b/>
          <w:sz w:val="24"/>
          <w:szCs w:val="24"/>
        </w:rPr>
        <w:t>2. Alternatīva neveikt šī posma rekonstrukciju vai alternatīvs risinājums, kas neskar Natura 2000 teritoriju, atbilstoši autoceļu tīkla plānošanas sociāli ekonomiskajiem apsvērumiem nekad netika izvirzīts, jo acīmredzot un nepārprotami šādu alternatīvu izvirzīšana nav sociāli un ekonomiski pamatojama.</w:t>
      </w:r>
    </w:p>
    <w:p w:rsidR="004016B9" w:rsidRDefault="004016B9" w:rsidP="0087509D">
      <w:pPr>
        <w:jc w:val="both"/>
        <w:rPr>
          <w:rFonts w:ascii="Times New Roman" w:hAnsi="Times New Roman"/>
          <w:sz w:val="24"/>
          <w:szCs w:val="24"/>
        </w:rPr>
      </w:pPr>
    </w:p>
    <w:p w:rsidR="004016B9" w:rsidRPr="00095598" w:rsidRDefault="004016B9" w:rsidP="0087509D">
      <w:pPr>
        <w:jc w:val="both"/>
        <w:rPr>
          <w:rFonts w:ascii="Times New Roman" w:hAnsi="Times New Roman"/>
          <w:sz w:val="24"/>
          <w:szCs w:val="24"/>
          <w:u w:val="single"/>
        </w:rPr>
      </w:pPr>
      <w:r w:rsidRPr="00095598">
        <w:rPr>
          <w:rFonts w:ascii="Times New Roman" w:hAnsi="Times New Roman"/>
          <w:sz w:val="24"/>
          <w:szCs w:val="24"/>
          <w:u w:val="single"/>
        </w:rPr>
        <w:t>Valsts reģionālā autoceļa P4 Rīga – Ērgļi plānotā rekonstrukcija atbilst Latvijas ilgtspējīgas attīstības stratēģijai līdz 2030.gadam (LIAS, apstiprināta Saeimā 10.06.2010.).</w:t>
      </w:r>
    </w:p>
    <w:p w:rsidR="004016B9" w:rsidRPr="0021166B" w:rsidRDefault="004016B9" w:rsidP="0087509D">
      <w:pPr>
        <w:jc w:val="both"/>
        <w:rPr>
          <w:rFonts w:ascii="Times New Roman" w:hAnsi="Times New Roman"/>
          <w:sz w:val="24"/>
          <w:szCs w:val="24"/>
        </w:rPr>
      </w:pPr>
    </w:p>
    <w:p w:rsidR="004016B9" w:rsidRPr="0021166B" w:rsidRDefault="004016B9" w:rsidP="00CE1322">
      <w:pPr>
        <w:jc w:val="both"/>
        <w:rPr>
          <w:rFonts w:ascii="Times New Roman" w:hAnsi="Times New Roman"/>
          <w:sz w:val="24"/>
          <w:szCs w:val="24"/>
        </w:rPr>
      </w:pPr>
      <w:r w:rsidRPr="0021166B">
        <w:rPr>
          <w:rFonts w:ascii="Times New Roman" w:hAnsi="Times New Roman"/>
          <w:sz w:val="24"/>
          <w:szCs w:val="24"/>
        </w:rPr>
        <w:t>Autoceļu jomai ir saistošs LIAS Telpiskās attīstības perspektīvai noteiktais pirmais mērķis -</w:t>
      </w:r>
      <w:r>
        <w:rPr>
          <w:rFonts w:ascii="Times New Roman" w:hAnsi="Times New Roman"/>
          <w:sz w:val="24"/>
          <w:szCs w:val="24"/>
        </w:rPr>
        <w:t xml:space="preserve"> </w:t>
      </w:r>
      <w:r w:rsidRPr="0021166B">
        <w:rPr>
          <w:rFonts w:ascii="Times New Roman" w:hAnsi="Times New Roman"/>
          <w:sz w:val="24"/>
          <w:szCs w:val="24"/>
        </w:rPr>
        <w:t xml:space="preserve">radīt līdzvērtīgus dzīves un darba apstākļus visiem iedzīvotājiem, neatkarīgi no dzīves vietas, sekmējot uzņēmējdarbību reģionos, </w:t>
      </w:r>
      <w:r w:rsidRPr="0021166B">
        <w:rPr>
          <w:rFonts w:ascii="Times New Roman" w:hAnsi="Times New Roman"/>
          <w:sz w:val="24"/>
          <w:szCs w:val="24"/>
          <w:u w:val="single"/>
        </w:rPr>
        <w:t>attīstot kvalitatīvu transporta</w:t>
      </w:r>
      <w:r w:rsidRPr="0021166B">
        <w:rPr>
          <w:rFonts w:ascii="Times New Roman" w:hAnsi="Times New Roman"/>
          <w:sz w:val="24"/>
          <w:szCs w:val="24"/>
        </w:rPr>
        <w:t xml:space="preserve"> un komunikāciju </w:t>
      </w:r>
      <w:r w:rsidRPr="0021166B">
        <w:rPr>
          <w:rFonts w:ascii="Times New Roman" w:hAnsi="Times New Roman"/>
          <w:sz w:val="24"/>
          <w:szCs w:val="24"/>
          <w:u w:val="single"/>
        </w:rPr>
        <w:t xml:space="preserve">infrastruktūru </w:t>
      </w:r>
      <w:r w:rsidRPr="0021166B">
        <w:rPr>
          <w:rFonts w:ascii="Times New Roman" w:hAnsi="Times New Roman"/>
          <w:sz w:val="24"/>
          <w:szCs w:val="24"/>
        </w:rPr>
        <w:t>un publiskos pakalpojumus.</w:t>
      </w:r>
    </w:p>
    <w:p w:rsidR="004016B9" w:rsidRPr="0021166B" w:rsidRDefault="004016B9" w:rsidP="0082136B">
      <w:pPr>
        <w:jc w:val="both"/>
        <w:rPr>
          <w:rFonts w:ascii="Times New Roman" w:hAnsi="Times New Roman"/>
          <w:sz w:val="24"/>
          <w:szCs w:val="24"/>
        </w:rPr>
      </w:pPr>
    </w:p>
    <w:p w:rsidR="004016B9" w:rsidRPr="0021166B" w:rsidRDefault="004016B9" w:rsidP="0082136B">
      <w:pPr>
        <w:jc w:val="both"/>
        <w:rPr>
          <w:rFonts w:ascii="Times New Roman" w:hAnsi="Times New Roman"/>
          <w:sz w:val="24"/>
          <w:szCs w:val="24"/>
        </w:rPr>
      </w:pPr>
      <w:r w:rsidRPr="0021166B">
        <w:rPr>
          <w:rFonts w:ascii="Times New Roman" w:hAnsi="Times New Roman"/>
          <w:sz w:val="24"/>
          <w:szCs w:val="24"/>
        </w:rPr>
        <w:t xml:space="preserve">Latvijas telpiskās attīstības perspektīvai kā viens no galvenajiem aspektiem ir noteikta </w:t>
      </w:r>
      <w:r w:rsidRPr="0021166B">
        <w:rPr>
          <w:rFonts w:ascii="Times New Roman" w:hAnsi="Times New Roman"/>
          <w:sz w:val="24"/>
          <w:szCs w:val="24"/>
          <w:u w:val="single"/>
        </w:rPr>
        <w:t>sasniedzamība un mobilitātes iespējas</w:t>
      </w:r>
      <w:r w:rsidRPr="0021166B">
        <w:rPr>
          <w:rFonts w:ascii="Times New Roman" w:hAnsi="Times New Roman"/>
          <w:sz w:val="24"/>
          <w:szCs w:val="24"/>
        </w:rPr>
        <w:t xml:space="preserve"> [(266) a)].</w:t>
      </w:r>
    </w:p>
    <w:p w:rsidR="004016B9" w:rsidRPr="0021166B" w:rsidRDefault="004016B9" w:rsidP="0082136B">
      <w:pPr>
        <w:jc w:val="both"/>
        <w:rPr>
          <w:rFonts w:ascii="Times New Roman" w:hAnsi="Times New Roman"/>
          <w:b/>
          <w:sz w:val="24"/>
          <w:szCs w:val="24"/>
        </w:rPr>
      </w:pPr>
      <w:r w:rsidRPr="0021166B">
        <w:rPr>
          <w:rFonts w:ascii="Times New Roman" w:hAnsi="Times New Roman"/>
          <w:b/>
          <w:sz w:val="24"/>
          <w:szCs w:val="24"/>
        </w:rPr>
        <w:t xml:space="preserve">LIAS - Iekšējās sasniedzamības uzlabošana </w:t>
      </w:r>
    </w:p>
    <w:p w:rsidR="004016B9" w:rsidRPr="0021166B" w:rsidRDefault="004016B9" w:rsidP="0082136B">
      <w:pPr>
        <w:jc w:val="both"/>
        <w:rPr>
          <w:rFonts w:ascii="Times New Roman" w:hAnsi="Times New Roman"/>
          <w:sz w:val="24"/>
          <w:szCs w:val="24"/>
        </w:rPr>
      </w:pPr>
      <w:r w:rsidRPr="0021166B">
        <w:rPr>
          <w:rFonts w:ascii="Times New Roman" w:hAnsi="Times New Roman"/>
          <w:sz w:val="24"/>
          <w:szCs w:val="24"/>
        </w:rPr>
        <w:t xml:space="preserve">(286) Valsts iekšējās sasniedzamības uzlabošanai, reģionālās attīstības sekmēšanai un reģionu iedzīvotāju mobilitātes veicināšanai jāuzlabo reģionālo un vietējo autoceļu, kā arī sabiedriskā transporta pakalpojumu kvalitāte </w:t>
      </w:r>
      <w:r w:rsidRPr="00202690">
        <w:rPr>
          <w:rFonts w:ascii="Times New Roman" w:hAnsi="Times New Roman"/>
          <w:sz w:val="24"/>
          <w:szCs w:val="24"/>
          <w:u w:val="single"/>
        </w:rPr>
        <w:t>ar mērķi samazināt ceļā pavadīto laiku</w:t>
      </w:r>
      <w:r w:rsidRPr="0021166B">
        <w:rPr>
          <w:rFonts w:ascii="Times New Roman" w:hAnsi="Times New Roman"/>
          <w:sz w:val="24"/>
          <w:szCs w:val="24"/>
        </w:rPr>
        <w:t>. Jāsamazina brauciena ilgums sabiedriskajā transportā, ceļojot no nacionālas un reģionālas nozīmes centriem uz Rīgu, kā arī jānodrošina iespējas 45 minūšu laikā no jebkuras apdzīvotas vietas nokļūt tuvākajā nacionālas vai reģionālas nozīmes centrā pa līdzenu un satiksmes drošības tehniskajiem līdzekļiem aprīkotu autoceļu, tai skaitā asfaltētu. Lai to panāktu, ir jāuzlabo to autoceļu kvalitāte, kas savieno kādreizējos pagastu administratīvos centrus ar novadu centriem, reģionālas un nacionālas nozīmes centriem. ..... .</w:t>
      </w:r>
    </w:p>
    <w:p w:rsidR="004016B9" w:rsidRPr="0021166B" w:rsidRDefault="004016B9" w:rsidP="0082136B">
      <w:pPr>
        <w:jc w:val="both"/>
        <w:rPr>
          <w:rFonts w:ascii="Times New Roman" w:hAnsi="Times New Roman"/>
          <w:b/>
          <w:sz w:val="24"/>
          <w:szCs w:val="24"/>
        </w:rPr>
      </w:pPr>
    </w:p>
    <w:p w:rsidR="004016B9" w:rsidRPr="0021166B" w:rsidRDefault="004016B9" w:rsidP="0082136B">
      <w:pPr>
        <w:jc w:val="both"/>
        <w:rPr>
          <w:rFonts w:ascii="Times New Roman" w:hAnsi="Times New Roman"/>
          <w:b/>
          <w:sz w:val="24"/>
          <w:szCs w:val="24"/>
        </w:rPr>
      </w:pPr>
      <w:r w:rsidRPr="0021166B">
        <w:rPr>
          <w:rFonts w:ascii="Times New Roman" w:hAnsi="Times New Roman"/>
          <w:b/>
          <w:sz w:val="24"/>
          <w:szCs w:val="24"/>
        </w:rPr>
        <w:t>LIAS - Attīstības virzieni un risinājumi</w:t>
      </w:r>
    </w:p>
    <w:p w:rsidR="004016B9" w:rsidRPr="0021166B" w:rsidRDefault="004016B9" w:rsidP="0082136B">
      <w:pPr>
        <w:jc w:val="both"/>
        <w:rPr>
          <w:rFonts w:ascii="Times New Roman" w:hAnsi="Times New Roman"/>
          <w:b/>
          <w:sz w:val="24"/>
          <w:szCs w:val="24"/>
        </w:rPr>
      </w:pPr>
      <w:r w:rsidRPr="0021166B">
        <w:rPr>
          <w:rFonts w:ascii="Times New Roman" w:hAnsi="Times New Roman"/>
          <w:b/>
          <w:sz w:val="24"/>
          <w:szCs w:val="24"/>
        </w:rPr>
        <w:t>Transporta infrastruktūras plānošana</w:t>
      </w:r>
    </w:p>
    <w:p w:rsidR="004016B9" w:rsidRPr="0021166B" w:rsidRDefault="004016B9" w:rsidP="0082136B">
      <w:pPr>
        <w:jc w:val="both"/>
        <w:rPr>
          <w:rFonts w:ascii="Times New Roman" w:hAnsi="Times New Roman"/>
          <w:sz w:val="24"/>
          <w:szCs w:val="24"/>
          <w:u w:val="single"/>
        </w:rPr>
      </w:pPr>
      <w:r w:rsidRPr="0021166B">
        <w:rPr>
          <w:rFonts w:ascii="Times New Roman" w:hAnsi="Times New Roman"/>
          <w:sz w:val="24"/>
          <w:szCs w:val="24"/>
        </w:rPr>
        <w:t xml:space="preserve">(288) ..... </w:t>
      </w:r>
      <w:r w:rsidRPr="0021166B">
        <w:rPr>
          <w:rFonts w:ascii="Times New Roman" w:hAnsi="Times New Roman"/>
          <w:sz w:val="24"/>
          <w:szCs w:val="24"/>
          <w:u w:val="single"/>
        </w:rPr>
        <w:t>Lai uzlabotu pārvietošanās efektivitāti, drošību un komfortu, par pirmo prioritāti infrastruktūras saglabāšanā un attīstības plānošanā ir jāizvirza esošās infrastruktūras atjaunošana un rekonstrukcija.</w:t>
      </w:r>
    </w:p>
    <w:p w:rsidR="004016B9" w:rsidRPr="0021166B" w:rsidRDefault="004016B9" w:rsidP="0082136B">
      <w:pPr>
        <w:jc w:val="both"/>
        <w:rPr>
          <w:rFonts w:ascii="Times New Roman" w:hAnsi="Times New Roman"/>
          <w:b/>
          <w:sz w:val="24"/>
          <w:szCs w:val="24"/>
        </w:rPr>
      </w:pPr>
      <w:r w:rsidRPr="0021166B">
        <w:rPr>
          <w:rFonts w:ascii="Times New Roman" w:hAnsi="Times New Roman"/>
          <w:b/>
          <w:sz w:val="24"/>
          <w:szCs w:val="24"/>
        </w:rPr>
        <w:t>Autoceļu tīkla attīstība</w:t>
      </w:r>
    </w:p>
    <w:p w:rsidR="004016B9" w:rsidRPr="0021166B" w:rsidRDefault="004016B9" w:rsidP="0082136B">
      <w:pPr>
        <w:jc w:val="both"/>
        <w:rPr>
          <w:rFonts w:ascii="Times New Roman" w:hAnsi="Times New Roman"/>
          <w:sz w:val="24"/>
          <w:szCs w:val="24"/>
        </w:rPr>
      </w:pPr>
      <w:r w:rsidRPr="0021166B">
        <w:rPr>
          <w:rFonts w:ascii="Times New Roman" w:hAnsi="Times New Roman"/>
          <w:sz w:val="24"/>
          <w:szCs w:val="24"/>
        </w:rPr>
        <w:t>(293) ..... Jānodrošina visu valsts reģionālo autoceļu ieklājums ar melno segumu, kā arī ievērojami jāpalielina ar melno segumu ieklāto valsts un pašvaldību autoceļu īpatsvars, savienojot apdzīvotās vietas lauku teritorijās. Tādējādi tiks sekmēta novadu attīstība un iedzīvotāju dzīves kvalitātes uzlabošanās, garantējot lauku teritoriju iedzīvotājiem nepieciešamās mobilitātes iespējas jebkuros laika apstākļos. Ir jāuzlabo satiksmes drošība un jāsamazina transporta radītā kaitīgā ietekme uz vidi.</w:t>
      </w:r>
    </w:p>
    <w:p w:rsidR="004016B9" w:rsidRPr="0082136B" w:rsidRDefault="004016B9" w:rsidP="0087509D">
      <w:pPr>
        <w:jc w:val="both"/>
        <w:rPr>
          <w:rFonts w:ascii="Times New Roman" w:hAnsi="Times New Roman"/>
          <w:sz w:val="24"/>
          <w:szCs w:val="24"/>
        </w:rPr>
      </w:pPr>
    </w:p>
    <w:p w:rsidR="004016B9" w:rsidRPr="00095598" w:rsidRDefault="004016B9" w:rsidP="0021166B">
      <w:pPr>
        <w:jc w:val="both"/>
        <w:rPr>
          <w:rFonts w:ascii="Times New Roman" w:hAnsi="Times New Roman"/>
          <w:sz w:val="24"/>
          <w:szCs w:val="24"/>
          <w:u w:val="single"/>
        </w:rPr>
      </w:pPr>
      <w:r w:rsidRPr="00095598">
        <w:rPr>
          <w:rFonts w:ascii="Times New Roman" w:hAnsi="Times New Roman"/>
          <w:sz w:val="24"/>
          <w:szCs w:val="24"/>
          <w:u w:val="single"/>
        </w:rPr>
        <w:t>Valsts reģionālā autoceļa P4 Rīga – Ērgļi plānotā rekonstrukcija</w:t>
      </w:r>
      <w:r>
        <w:rPr>
          <w:rFonts w:ascii="Times New Roman" w:hAnsi="Times New Roman"/>
          <w:sz w:val="24"/>
          <w:szCs w:val="24"/>
          <w:u w:val="single"/>
        </w:rPr>
        <w:t xml:space="preserve"> </w:t>
      </w:r>
      <w:r w:rsidRPr="00095598">
        <w:rPr>
          <w:rFonts w:ascii="Times New Roman" w:hAnsi="Times New Roman"/>
          <w:sz w:val="24"/>
          <w:szCs w:val="24"/>
          <w:u w:val="single"/>
        </w:rPr>
        <w:t>ir saskaņā ar Eiropas Savienības struktūrfondu plānošanas dokumentiem un normatīvajiem aktiem.</w:t>
      </w:r>
    </w:p>
    <w:p w:rsidR="004016B9" w:rsidRPr="008616DA" w:rsidRDefault="004016B9" w:rsidP="0021166B">
      <w:pPr>
        <w:jc w:val="both"/>
        <w:rPr>
          <w:rFonts w:ascii="Times New Roman" w:hAnsi="Times New Roman"/>
          <w:b/>
          <w:color w:val="000000"/>
          <w:sz w:val="24"/>
          <w:szCs w:val="24"/>
        </w:rPr>
      </w:pPr>
    </w:p>
    <w:p w:rsidR="004016B9" w:rsidRPr="008616DA" w:rsidRDefault="004016B9" w:rsidP="0021166B">
      <w:pPr>
        <w:jc w:val="both"/>
        <w:rPr>
          <w:rFonts w:ascii="Times New Roman" w:hAnsi="Times New Roman"/>
          <w:color w:val="000000"/>
          <w:sz w:val="24"/>
          <w:szCs w:val="24"/>
        </w:rPr>
      </w:pPr>
      <w:r w:rsidRPr="008616DA">
        <w:rPr>
          <w:rFonts w:ascii="Times New Roman" w:hAnsi="Times New Roman"/>
          <w:color w:val="000000"/>
          <w:sz w:val="24"/>
          <w:szCs w:val="24"/>
        </w:rPr>
        <w:t>2007. – 2013.gada perioda plānošana īstenota trīs līmeņos – ar ES līmeņa stratēģijas (Kopienas stratēģiskās pamatnostādnes), dalībvalstu stratēģijas (Valsts stratēģiskais ietvardokuments) un dalībvalstu (Darbības programmu) palīdzību.</w:t>
      </w:r>
    </w:p>
    <w:p w:rsidR="004016B9" w:rsidRPr="008616DA" w:rsidRDefault="004016B9" w:rsidP="0021166B">
      <w:pPr>
        <w:jc w:val="both"/>
        <w:rPr>
          <w:rFonts w:ascii="Times New Roman" w:hAnsi="Times New Roman"/>
          <w:color w:val="000000"/>
          <w:sz w:val="24"/>
          <w:szCs w:val="24"/>
        </w:rPr>
      </w:pPr>
      <w:r w:rsidRPr="008616DA">
        <w:rPr>
          <w:rFonts w:ascii="Times New Roman" w:hAnsi="Times New Roman"/>
          <w:color w:val="000000"/>
          <w:sz w:val="24"/>
          <w:szCs w:val="24"/>
        </w:rPr>
        <w:t>Valsts stratēģiskais ietvardokuments 2007. – 2013.gada periodam (LR Finanšu ministrija, Rīga 2007.gads; VSID apstiprināts Ministru kabinetā 23.10. 2007.) izstrādāts atbilstoši Eiropas Savienības Kopienas stratēģiskajām pamatnostādnēm (KSP), kas nosaka nepieciešamību risināt reģionu, pilsētu, un lauku teritoriju specifiskās problēmas kā horizontālo tēmu. KSP arī nosaka galvenos stratēģiskos virzienus teritoriālajai sadarbībai – pārrobežu, starpvalstu un starpreģionu līmeņos. 2005.gada 6.oktobrī Eiropas Savienības Padome apstiprināja Kopienas stratēģiskās pamatnostādnes ekonomiskai, sociālai un teritoriālai kohēzijai 2007. – 2013.gadā.</w:t>
      </w:r>
    </w:p>
    <w:p w:rsidR="004016B9" w:rsidRPr="008616DA" w:rsidRDefault="004016B9" w:rsidP="0021166B">
      <w:pPr>
        <w:jc w:val="both"/>
        <w:rPr>
          <w:rFonts w:ascii="Times New Roman" w:hAnsi="Times New Roman"/>
          <w:color w:val="000000"/>
          <w:sz w:val="24"/>
          <w:szCs w:val="24"/>
        </w:rPr>
      </w:pPr>
      <w:r w:rsidRPr="008616DA">
        <w:rPr>
          <w:rFonts w:ascii="Times New Roman" w:hAnsi="Times New Roman"/>
          <w:color w:val="000000"/>
          <w:sz w:val="24"/>
          <w:szCs w:val="24"/>
        </w:rPr>
        <w:t>VSID galvenie stratēģiskie pamatprincipi ir pēctecība, stratēģiskā pieeja un daudzgadu plānošana.</w:t>
      </w:r>
    </w:p>
    <w:p w:rsidR="004016B9" w:rsidRPr="008616DA" w:rsidRDefault="004016B9" w:rsidP="00AF5D63">
      <w:pPr>
        <w:autoSpaceDE w:val="0"/>
        <w:autoSpaceDN w:val="0"/>
        <w:adjustRightInd w:val="0"/>
        <w:jc w:val="both"/>
        <w:rPr>
          <w:rFonts w:ascii="Times New Roman" w:hAnsi="Times New Roman"/>
          <w:color w:val="000000"/>
          <w:sz w:val="24"/>
          <w:szCs w:val="24"/>
        </w:rPr>
      </w:pPr>
      <w:r w:rsidRPr="008616DA">
        <w:rPr>
          <w:rFonts w:ascii="Times New Roman" w:hAnsi="Times New Roman"/>
          <w:color w:val="000000"/>
          <w:sz w:val="24"/>
          <w:szCs w:val="24"/>
        </w:rPr>
        <w:t xml:space="preserve">VSID ir definēts, ka (173) </w:t>
      </w:r>
      <w:r w:rsidRPr="008616DA">
        <w:rPr>
          <w:rFonts w:ascii="Times New Roman" w:hAnsi="Times New Roman"/>
          <w:color w:val="000000"/>
          <w:sz w:val="24"/>
          <w:szCs w:val="24"/>
          <w:lang w:eastAsia="lv-LV"/>
        </w:rPr>
        <w:t>Latvijā kopumā ir labvēlīgi priekšnoteikumi līdzsvarotai un ilgtspējīgai attīstībai, piemēram, vienmērīgs pilsētu izvietojums valsts teritorijās, kas ir policentriskas valsts attīstības priekšnosacījums, kvalitatīva un nepārblīvēta vide, apmierinošs vietējo dabas resursu stāvoklis, optimāls transporta infrastruktūras izvietojums. Tajā pašā laikā ekonomikas tālāku izaugsmi un teritorijas līdzsvarotu attīstību apdraud infrastruktūras nolietojums vai neatbilstība ekonomikas izaugsmes radītajām kvalitātes prasībām, publisko pakalpojumu zema kvalitāte un ierobežota pieejamība. VSID stratēģija ir vērsta uz to, lai mazinātu risku, ka infrastruktūras un publisko pakalpojumu nepilnības sāk traucēt tautsaimniecības tālāku straujo izaugsmi, ka ari negatīvi ietekmē cilvēku dzīves kvalitāti dažādās valsts teritorijas daļās.</w:t>
      </w:r>
    </w:p>
    <w:p w:rsidR="004016B9" w:rsidRPr="008616DA" w:rsidRDefault="004016B9" w:rsidP="001B5694">
      <w:pPr>
        <w:jc w:val="both"/>
        <w:rPr>
          <w:rFonts w:ascii="Times New Roman" w:hAnsi="Times New Roman"/>
          <w:color w:val="000000"/>
          <w:sz w:val="24"/>
          <w:szCs w:val="24"/>
        </w:rPr>
      </w:pPr>
      <w:r w:rsidRPr="008616DA">
        <w:rPr>
          <w:rFonts w:ascii="Times New Roman" w:hAnsi="Times New Roman"/>
          <w:color w:val="000000"/>
          <w:sz w:val="24"/>
          <w:szCs w:val="24"/>
        </w:rPr>
        <w:t xml:space="preserve"> </w:t>
      </w:r>
    </w:p>
    <w:p w:rsidR="004016B9" w:rsidRPr="008616DA" w:rsidRDefault="004016B9" w:rsidP="0021166B">
      <w:pPr>
        <w:jc w:val="both"/>
        <w:rPr>
          <w:rFonts w:ascii="Times New Roman" w:hAnsi="Times New Roman"/>
          <w:color w:val="000000"/>
          <w:sz w:val="24"/>
          <w:szCs w:val="24"/>
        </w:rPr>
      </w:pPr>
      <w:r w:rsidRPr="008616DA">
        <w:rPr>
          <w:rFonts w:ascii="Times New Roman" w:hAnsi="Times New Roman"/>
          <w:color w:val="000000"/>
          <w:sz w:val="24"/>
          <w:szCs w:val="24"/>
        </w:rPr>
        <w:t xml:space="preserve"> Lai īstenotu VSID stratēģiju un sasniegtu noteiktos mērķus, tika izstrādātas trīs darbības programmas. Kā trešā tika noteikta Eiropas reģionālās attīstības fonda (ERAF) un Kohēzijas fonda (KF) darbības programma (DP) - 3. „Infrastruktūra un pakalpojumi” (LR Finanšu ministrija, Rīga 2007.gads).</w:t>
      </w:r>
    </w:p>
    <w:p w:rsidR="004016B9" w:rsidRPr="008616DA" w:rsidRDefault="004016B9" w:rsidP="00386451">
      <w:pPr>
        <w:pStyle w:val="Default"/>
        <w:jc w:val="both"/>
      </w:pPr>
      <w:r w:rsidRPr="008616DA">
        <w:rPr>
          <w:b/>
          <w:bCs/>
        </w:rPr>
        <w:t>1.10. Teritoriju līdzsvarota attīstība</w:t>
      </w:r>
      <w:r w:rsidRPr="008616DA">
        <w:rPr>
          <w:b/>
          <w:bCs/>
          <w:sz w:val="28"/>
          <w:szCs w:val="28"/>
        </w:rPr>
        <w:t xml:space="preserve"> </w:t>
      </w:r>
      <w:r w:rsidRPr="008616DA">
        <w:t xml:space="preserve">(477.) Līdzsvarota un ilgtspējīga valsts un atsevišķu tās teritoriju attīstība ir sasniedzama, veicinot policentrisku (daudzcentru) attīstību. Policentriska attīstība balstās uz attīstības centru ekonomiskā un sociālā potenciāla izmantošanu un tā paaugstināšanu ar mērķi veidot reģionu attīstības virzītājspēku tīklu. Attīstības centrs ir apdzīvota vieta, kurā ir resursu (tai skaitā cilvēkresursu), sociālo un ekonomisko aktivitāšu un pakalpojumu koncentrācija un kas veicina apkārtējās teritorijas attīstību. Attīstības centru tīklu veidošanās notiek, tiem diferencējoties pēc nozīmes reģiona/nacionālajā apdzīvojuma sistēmā, specializējoties noteiktas ievirzes ekonomiskajā darbībā, aktivizējot dažādu centru savstarpējo sadarbību un saliedējot ap sevi apkārtējās lauku teritorijas.* Atbilstoši minētajam nacionālas un reģionālas nozīmes attīstības centru līmenī ir republikas nozīmes pilsētas un rajonu centri. Savukārt novadu un vietējas nozīmes attīstības centru līmenī ietilpst rajonu pilsētas, novadi, pagasti un ciemi. </w:t>
      </w:r>
    </w:p>
    <w:p w:rsidR="004016B9" w:rsidRPr="008616DA" w:rsidRDefault="004016B9" w:rsidP="00386451">
      <w:pPr>
        <w:pStyle w:val="Default"/>
        <w:jc w:val="both"/>
        <w:rPr>
          <w:b/>
          <w:bCs/>
          <w:i/>
          <w:iCs/>
          <w:sz w:val="20"/>
          <w:szCs w:val="20"/>
        </w:rPr>
      </w:pPr>
      <w:r w:rsidRPr="008616DA">
        <w:rPr>
          <w:sz w:val="20"/>
          <w:szCs w:val="20"/>
        </w:rPr>
        <w:t xml:space="preserve">(* Nacionālais attīstības plāns 2007.-2013.gadam.) </w:t>
      </w:r>
    </w:p>
    <w:p w:rsidR="004016B9" w:rsidRDefault="004016B9" w:rsidP="009D44FD">
      <w:pPr>
        <w:pStyle w:val="Default"/>
        <w:rPr>
          <w:b/>
          <w:bCs/>
          <w:i/>
          <w:iCs/>
          <w:sz w:val="23"/>
          <w:szCs w:val="23"/>
        </w:rPr>
      </w:pPr>
      <w:r w:rsidRPr="0005777C">
        <w:rPr>
          <w:b/>
          <w:i/>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390pt;height:243pt;visibility:visible">
            <v:imagedata r:id="rId7" o:title=""/>
          </v:shape>
        </w:pict>
      </w:r>
    </w:p>
    <w:p w:rsidR="004016B9" w:rsidRPr="007A142E" w:rsidRDefault="004016B9" w:rsidP="009D44FD">
      <w:pPr>
        <w:pStyle w:val="Default"/>
        <w:rPr>
          <w:sz w:val="16"/>
          <w:szCs w:val="16"/>
        </w:rPr>
      </w:pPr>
      <w:r w:rsidRPr="007A142E">
        <w:rPr>
          <w:bCs/>
          <w:i/>
          <w:iCs/>
          <w:sz w:val="16"/>
          <w:szCs w:val="16"/>
        </w:rPr>
        <w:t xml:space="preserve">Attēls Nr. 19: Latvijas pilsētas un novadi </w:t>
      </w:r>
    </w:p>
    <w:p w:rsidR="004016B9" w:rsidRPr="007A142E" w:rsidRDefault="004016B9" w:rsidP="009D44FD">
      <w:pPr>
        <w:pStyle w:val="Default"/>
        <w:rPr>
          <w:sz w:val="16"/>
          <w:szCs w:val="16"/>
        </w:rPr>
      </w:pPr>
      <w:r w:rsidRPr="007A142E">
        <w:rPr>
          <w:bCs/>
          <w:i/>
          <w:iCs/>
          <w:sz w:val="16"/>
          <w:szCs w:val="16"/>
        </w:rPr>
        <w:t xml:space="preserve">Avots: RAPLM dati 2007.gada sākumā </w:t>
      </w:r>
    </w:p>
    <w:p w:rsidR="004016B9" w:rsidRDefault="004016B9" w:rsidP="0021166B">
      <w:pPr>
        <w:jc w:val="both"/>
        <w:rPr>
          <w:rFonts w:ascii="Times New Roman" w:hAnsi="Times New Roman"/>
          <w:sz w:val="24"/>
          <w:szCs w:val="24"/>
          <w:u w:val="single"/>
        </w:rPr>
      </w:pPr>
    </w:p>
    <w:p w:rsidR="004016B9" w:rsidRDefault="004016B9" w:rsidP="0021166B">
      <w:pPr>
        <w:jc w:val="both"/>
        <w:rPr>
          <w:rFonts w:ascii="Times New Roman" w:hAnsi="Times New Roman"/>
          <w:sz w:val="24"/>
          <w:szCs w:val="24"/>
          <w:u w:val="single"/>
        </w:rPr>
      </w:pPr>
      <w:r w:rsidRPr="00095598">
        <w:rPr>
          <w:rFonts w:ascii="Times New Roman" w:hAnsi="Times New Roman"/>
          <w:sz w:val="24"/>
          <w:szCs w:val="24"/>
          <w:u w:val="single"/>
        </w:rPr>
        <w:t>Valsts reģionālā autoceļa P4 Rīga – Ērgļi plānotā rekonstrukcija</w:t>
      </w:r>
      <w:r>
        <w:rPr>
          <w:rFonts w:ascii="Times New Roman" w:hAnsi="Times New Roman"/>
          <w:sz w:val="24"/>
          <w:szCs w:val="24"/>
          <w:u w:val="single"/>
        </w:rPr>
        <w:t xml:space="preserve"> ir saskaņā ar:</w:t>
      </w:r>
    </w:p>
    <w:p w:rsidR="004016B9" w:rsidRPr="00987BD7" w:rsidRDefault="004016B9" w:rsidP="00987BD7">
      <w:pPr>
        <w:rPr>
          <w:rStyle w:val="Strong"/>
          <w:rFonts w:ascii="Times New Roman" w:hAnsi="Times New Roman"/>
          <w:b w:val="0"/>
          <w:sz w:val="16"/>
          <w:szCs w:val="16"/>
        </w:rPr>
      </w:pPr>
    </w:p>
    <w:p w:rsidR="004016B9" w:rsidRPr="00B73CFD" w:rsidRDefault="004016B9" w:rsidP="00B73CFD">
      <w:pPr>
        <w:numPr>
          <w:ilvl w:val="0"/>
          <w:numId w:val="4"/>
        </w:numPr>
        <w:rPr>
          <w:rFonts w:ascii="Times New Roman" w:hAnsi="Times New Roman"/>
          <w:sz w:val="24"/>
          <w:szCs w:val="24"/>
        </w:rPr>
      </w:pPr>
      <w:r w:rsidRPr="00B73CFD">
        <w:rPr>
          <w:rStyle w:val="Strong"/>
          <w:rFonts w:ascii="Times New Roman" w:hAnsi="Times New Roman"/>
          <w:b w:val="0"/>
          <w:bCs/>
          <w:sz w:val="24"/>
          <w:szCs w:val="24"/>
        </w:rPr>
        <w:t>3.darbības programmas "Infrastruktūra un pakalpojumi"</w:t>
      </w:r>
      <w:r w:rsidRPr="00B73CFD">
        <w:rPr>
          <w:rStyle w:val="Strong"/>
          <w:rFonts w:ascii="Times New Roman" w:hAnsi="Times New Roman"/>
          <w:bCs/>
          <w:sz w:val="24"/>
          <w:szCs w:val="24"/>
        </w:rPr>
        <w:t xml:space="preserve"> </w:t>
      </w:r>
      <w:r w:rsidRPr="00B73CFD">
        <w:rPr>
          <w:rFonts w:ascii="Times New Roman" w:hAnsi="Times New Roman"/>
          <w:bCs/>
          <w:sz w:val="24"/>
          <w:szCs w:val="24"/>
        </w:rPr>
        <w:t xml:space="preserve">3.2.prioritāti „Teritoriju pieejamības un sasniedzamības veicināšana” </w:t>
      </w:r>
    </w:p>
    <w:p w:rsidR="004016B9" w:rsidRPr="00370B2D" w:rsidRDefault="004016B9" w:rsidP="00370B2D">
      <w:pPr>
        <w:pStyle w:val="Default"/>
        <w:jc w:val="both"/>
      </w:pPr>
      <w:r w:rsidRPr="00370B2D">
        <w:t xml:space="preserve">Prioritātes mērķis ir panākt dažādu valsts teritorijas daļu labāku fizisku sasniedzamību, kā arī valsts teritorijā dzīvojošo iedzīvotāju piekļuvi pie informācijas un pakalpojumiem, uzlabojot reģionālas nozīmes transporta infrastruktūru, IKT pakalpojumus un IKT infrastruktūru. </w:t>
      </w:r>
    </w:p>
    <w:p w:rsidR="004016B9" w:rsidRPr="00370B2D" w:rsidRDefault="004016B9" w:rsidP="00370B2D">
      <w:pPr>
        <w:pStyle w:val="Default"/>
      </w:pPr>
    </w:p>
    <w:p w:rsidR="004016B9" w:rsidRPr="00370B2D" w:rsidRDefault="004016B9" w:rsidP="00370B2D">
      <w:pPr>
        <w:pStyle w:val="Default"/>
        <w:numPr>
          <w:ilvl w:val="0"/>
          <w:numId w:val="3"/>
        </w:numPr>
      </w:pPr>
      <w:r w:rsidRPr="00370B2D">
        <w:t>3.2.1. Pasākum</w:t>
      </w:r>
      <w:r>
        <w:t>u</w:t>
      </w:r>
      <w:r w:rsidRPr="00370B2D">
        <w:t xml:space="preserve"> „Pieejamības un transporta sistēmas attīstība” </w:t>
      </w:r>
    </w:p>
    <w:p w:rsidR="004016B9" w:rsidRPr="00370B2D" w:rsidRDefault="004016B9" w:rsidP="00370B2D">
      <w:pPr>
        <w:pStyle w:val="Default"/>
        <w:jc w:val="both"/>
      </w:pPr>
      <w:r w:rsidRPr="00370B2D">
        <w:t xml:space="preserve">Pasākuma mērķis ir izveidot kvalitatīvu, mūsdienīgu, drošu un ikvienam pieejamu nacionālā un reģionālā transporta infrastruktūru, kas veicinātu satiksmes drošības uzlabošanos un nodrošinātu dažādu sabiedrības grupu sociālās un ekonomiskās vajadzības ilgtermiņā. </w:t>
      </w:r>
    </w:p>
    <w:p w:rsidR="004016B9" w:rsidRPr="00370B2D" w:rsidRDefault="004016B9" w:rsidP="00370B2D">
      <w:pPr>
        <w:pStyle w:val="Default"/>
      </w:pPr>
    </w:p>
    <w:p w:rsidR="004016B9" w:rsidRPr="00370B2D" w:rsidRDefault="004016B9" w:rsidP="00370B2D">
      <w:pPr>
        <w:pStyle w:val="Default"/>
        <w:numPr>
          <w:ilvl w:val="0"/>
          <w:numId w:val="3"/>
        </w:numPr>
      </w:pPr>
      <w:r w:rsidRPr="00370B2D">
        <w:t>3.2.1.1.aktivitāt</w:t>
      </w:r>
      <w:r>
        <w:t>i</w:t>
      </w:r>
      <w:r w:rsidRPr="00370B2D">
        <w:t xml:space="preserve">. Valsts </w:t>
      </w:r>
      <w:r>
        <w:t>(</w:t>
      </w:r>
      <w:r w:rsidRPr="00370B2D">
        <w:t>pirmās šķiras</w:t>
      </w:r>
      <w:r>
        <w:t xml:space="preserve">) reģionālo </w:t>
      </w:r>
      <w:r w:rsidRPr="00370B2D">
        <w:t xml:space="preserve">autoceļu maršrutu sakārtošana. </w:t>
      </w:r>
    </w:p>
    <w:p w:rsidR="004016B9" w:rsidRPr="00370B2D" w:rsidRDefault="004016B9" w:rsidP="00370B2D">
      <w:pPr>
        <w:pStyle w:val="Default"/>
        <w:jc w:val="both"/>
      </w:pPr>
      <w:r w:rsidRPr="00370B2D">
        <w:t>772. Indikatīvais aktivitātes mērķis: Komfortabla un droša satiksme valsts pirmās šķiras autoceļu tīklā</w:t>
      </w:r>
      <w:r w:rsidRPr="00370B2D">
        <w:rPr>
          <w:b/>
        </w:rPr>
        <w:t>, asfaltējot ceļus ar grants segumu (</w:t>
      </w:r>
      <w:r w:rsidRPr="00370B2D">
        <w:t xml:space="preserve">t.sk., veicot ceļu posmos ietilpstošo tiltu rekonstrukciju), </w:t>
      </w:r>
      <w:r w:rsidRPr="00CA44F8">
        <w:t>kas nodrošina attīstības centru savienojumu</w:t>
      </w:r>
      <w:r w:rsidRPr="00370B2D">
        <w:t xml:space="preserve"> vai to savienojumu ar valsts galvenajiem autoceļiem, priekšroku dodot autoceļiem ar lielāku satiksmes intensitāti. </w:t>
      </w:r>
    </w:p>
    <w:p w:rsidR="004016B9" w:rsidRPr="00370B2D" w:rsidRDefault="004016B9" w:rsidP="00370B2D">
      <w:pPr>
        <w:pStyle w:val="Default"/>
      </w:pPr>
    </w:p>
    <w:p w:rsidR="004016B9" w:rsidRPr="00F11396" w:rsidRDefault="004016B9" w:rsidP="0021166B">
      <w:pPr>
        <w:jc w:val="both"/>
        <w:rPr>
          <w:rFonts w:ascii="Times New Roman" w:hAnsi="Times New Roman"/>
          <w:sz w:val="24"/>
          <w:szCs w:val="24"/>
        </w:rPr>
      </w:pPr>
      <w:r w:rsidRPr="00F11396">
        <w:rPr>
          <w:rFonts w:ascii="Times New Roman" w:hAnsi="Times New Roman"/>
          <w:sz w:val="24"/>
          <w:szCs w:val="24"/>
        </w:rPr>
        <w:t xml:space="preserve">Darbības programmai </w:t>
      </w:r>
      <w:r>
        <w:rPr>
          <w:rFonts w:ascii="Times New Roman" w:hAnsi="Times New Roman"/>
          <w:sz w:val="24"/>
          <w:szCs w:val="24"/>
        </w:rPr>
        <w:t>„Infrastruktūra un pakalpojumi” ir veikts stratēģiskais ietekmes uz vidi novērtējums un sagatavots Vides pārskats, par kuru Vides pārraudzības valsts birojs 2007.gada 5.martā izdevis Atzinumu Nr.24. „Par vides pārskatu plānošanas dokumentam „Darbības programma Infrastruktūra un pakalpojumi””.</w:t>
      </w:r>
    </w:p>
    <w:p w:rsidR="004016B9" w:rsidRPr="00F42F1F" w:rsidRDefault="004016B9" w:rsidP="0021166B">
      <w:pPr>
        <w:jc w:val="both"/>
        <w:rPr>
          <w:rFonts w:ascii="Times New Roman" w:hAnsi="Times New Roman"/>
          <w:sz w:val="24"/>
          <w:szCs w:val="24"/>
        </w:rPr>
      </w:pPr>
      <w:r>
        <w:rPr>
          <w:rFonts w:ascii="Times New Roman" w:hAnsi="Times New Roman"/>
          <w:sz w:val="24"/>
          <w:szCs w:val="24"/>
        </w:rPr>
        <w:t xml:space="preserve">Vides pārskatā tiek analizēta </w:t>
      </w:r>
      <w:r w:rsidRPr="00F42F1F">
        <w:rPr>
          <w:rFonts w:ascii="Times New Roman" w:hAnsi="Times New Roman"/>
          <w:sz w:val="24"/>
          <w:szCs w:val="24"/>
        </w:rPr>
        <w:t>DP</w:t>
      </w:r>
      <w:r>
        <w:rPr>
          <w:rFonts w:ascii="Times New Roman" w:hAnsi="Times New Roman"/>
          <w:sz w:val="24"/>
          <w:szCs w:val="24"/>
        </w:rPr>
        <w:t xml:space="preserve"> „Infrastruktūra un pakalpojumi” atbilstība izvirzītajiem starptautiskajiem, Eiropas Savienības un nacionālajiem vides aizsardzības politikas mērķiem un kritērijiem, pamatnostādnēm un spēkā esošajiem normatīvajiem aktiem.</w:t>
      </w:r>
    </w:p>
    <w:p w:rsidR="004016B9" w:rsidRDefault="004016B9" w:rsidP="0021166B">
      <w:pPr>
        <w:jc w:val="both"/>
        <w:rPr>
          <w:rFonts w:ascii="Times New Roman" w:hAnsi="Times New Roman"/>
          <w:sz w:val="24"/>
          <w:szCs w:val="24"/>
          <w:u w:val="single"/>
        </w:rPr>
      </w:pPr>
    </w:p>
    <w:p w:rsidR="004016B9" w:rsidRDefault="004016B9" w:rsidP="0021166B">
      <w:pPr>
        <w:jc w:val="both"/>
        <w:rPr>
          <w:rFonts w:ascii="Times New Roman" w:hAnsi="Times New Roman"/>
          <w:sz w:val="24"/>
          <w:szCs w:val="24"/>
        </w:rPr>
      </w:pPr>
      <w:r w:rsidRPr="00873C13">
        <w:rPr>
          <w:rFonts w:ascii="Times New Roman" w:hAnsi="Times New Roman"/>
          <w:sz w:val="24"/>
          <w:szCs w:val="24"/>
        </w:rPr>
        <w:t xml:space="preserve">Darbības programma </w:t>
      </w:r>
      <w:r>
        <w:rPr>
          <w:rFonts w:ascii="Times New Roman" w:hAnsi="Times New Roman"/>
          <w:sz w:val="24"/>
          <w:szCs w:val="24"/>
        </w:rPr>
        <w:t>ir apstiprināta ar Eiropas Kopienas Komisijas lēmumu 2007-XII-10 ar ko pieņem darbības programmu „Infrastruktūra un pakalpojumi” Kopienas palīdzībai no Eiropas Reģionālās attīstības fonda atbilstīgi konverģences mērķim Latvijā, CCI 2007 LV 1 PO 002. Un programmā ir iekļautas šādas prioritāšu asis:</w:t>
      </w:r>
    </w:p>
    <w:p w:rsidR="004016B9" w:rsidRDefault="004016B9" w:rsidP="0021166B">
      <w:pPr>
        <w:jc w:val="both"/>
        <w:rPr>
          <w:rFonts w:ascii="Times New Roman" w:hAnsi="Times New Roman"/>
          <w:sz w:val="24"/>
          <w:szCs w:val="24"/>
        </w:rPr>
      </w:pPr>
      <w:r>
        <w:rPr>
          <w:rFonts w:ascii="Times New Roman" w:hAnsi="Times New Roman"/>
          <w:sz w:val="24"/>
          <w:szCs w:val="24"/>
        </w:rPr>
        <w:t>1) „Infrastruktūra cilvēku kapitāla nostiprināšanai”;</w:t>
      </w:r>
    </w:p>
    <w:p w:rsidR="004016B9" w:rsidRDefault="004016B9" w:rsidP="0021166B">
      <w:pPr>
        <w:jc w:val="both"/>
        <w:rPr>
          <w:rFonts w:ascii="Times New Roman" w:hAnsi="Times New Roman"/>
          <w:sz w:val="24"/>
          <w:szCs w:val="24"/>
        </w:rPr>
      </w:pPr>
      <w:r>
        <w:rPr>
          <w:rFonts w:ascii="Times New Roman" w:hAnsi="Times New Roman"/>
          <w:sz w:val="24"/>
          <w:szCs w:val="24"/>
        </w:rPr>
        <w:t>2) „Teritoriju pieejamības un sasniedzamības veicināšana”;</w:t>
      </w:r>
    </w:p>
    <w:p w:rsidR="004016B9" w:rsidRDefault="004016B9" w:rsidP="0021166B">
      <w:pPr>
        <w:jc w:val="both"/>
        <w:rPr>
          <w:rFonts w:ascii="Times New Roman" w:hAnsi="Times New Roman"/>
          <w:sz w:val="24"/>
          <w:szCs w:val="24"/>
        </w:rPr>
      </w:pPr>
      <w:r>
        <w:rPr>
          <w:rFonts w:ascii="Times New Roman" w:hAnsi="Times New Roman"/>
          <w:sz w:val="24"/>
          <w:szCs w:val="24"/>
        </w:rPr>
        <w:t>3) „Eiropas nozīmes transporta tīklu attīstība un ilgtspējīga transporta veicināšana”;</w:t>
      </w:r>
    </w:p>
    <w:p w:rsidR="004016B9" w:rsidRDefault="004016B9" w:rsidP="0021166B">
      <w:pPr>
        <w:jc w:val="both"/>
        <w:rPr>
          <w:rFonts w:ascii="Times New Roman" w:hAnsi="Times New Roman"/>
          <w:sz w:val="24"/>
          <w:szCs w:val="24"/>
        </w:rPr>
      </w:pPr>
      <w:r>
        <w:rPr>
          <w:rFonts w:ascii="Times New Roman" w:hAnsi="Times New Roman"/>
          <w:sz w:val="24"/>
          <w:szCs w:val="24"/>
        </w:rPr>
        <w:t>4) „Kvalitatīvas vides dzīvei un ekonomiskai aktivitātei nodrošināšana”;</w:t>
      </w:r>
    </w:p>
    <w:p w:rsidR="004016B9" w:rsidRDefault="004016B9" w:rsidP="0021166B">
      <w:pPr>
        <w:jc w:val="both"/>
        <w:rPr>
          <w:rFonts w:ascii="Times New Roman" w:hAnsi="Times New Roman"/>
          <w:sz w:val="24"/>
          <w:szCs w:val="24"/>
        </w:rPr>
      </w:pPr>
      <w:r>
        <w:rPr>
          <w:rFonts w:ascii="Times New Roman" w:hAnsi="Times New Roman"/>
          <w:sz w:val="24"/>
          <w:szCs w:val="24"/>
        </w:rPr>
        <w:t>Utt.</w:t>
      </w:r>
    </w:p>
    <w:p w:rsidR="004016B9" w:rsidRDefault="004016B9" w:rsidP="0021166B">
      <w:pPr>
        <w:jc w:val="both"/>
        <w:rPr>
          <w:rFonts w:ascii="Times New Roman" w:hAnsi="Times New Roman"/>
          <w:sz w:val="24"/>
          <w:szCs w:val="24"/>
        </w:rPr>
      </w:pPr>
    </w:p>
    <w:p w:rsidR="004016B9" w:rsidRPr="00A53C20" w:rsidRDefault="004016B9" w:rsidP="00325B05">
      <w:pPr>
        <w:jc w:val="both"/>
        <w:rPr>
          <w:rFonts w:ascii="Times New Roman" w:hAnsi="Times New Roman"/>
          <w:color w:val="548DD4"/>
          <w:sz w:val="24"/>
          <w:szCs w:val="24"/>
        </w:rPr>
      </w:pPr>
      <w:r w:rsidRPr="008616DA">
        <w:rPr>
          <w:rFonts w:ascii="Times New Roman" w:hAnsi="Times New Roman"/>
          <w:color w:val="000000"/>
          <w:sz w:val="24"/>
          <w:szCs w:val="24"/>
        </w:rPr>
        <w:t>VSID Vides pārskata kopsavilkumā ir atzīmēts (punktā 4.VSID plānoto darbību ietekme uz teritoriju attīstību): „</w:t>
      </w:r>
      <w:r w:rsidRPr="008616DA">
        <w:rPr>
          <w:rFonts w:ascii="Times New Roman" w:hAnsi="Times New Roman"/>
          <w:color w:val="000000"/>
          <w:sz w:val="24"/>
          <w:szCs w:val="24"/>
          <w:lang w:eastAsia="lv-LV"/>
        </w:rPr>
        <w:t xml:space="preserve">VSID plānotie pasākumi lielākoties vērsti uz ilgtspējīgas attīstības </w:t>
      </w:r>
      <w:r w:rsidRPr="00325B05">
        <w:rPr>
          <w:rFonts w:ascii="Times New Roman" w:hAnsi="Times New Roman"/>
          <w:color w:val="000000"/>
          <w:sz w:val="24"/>
          <w:szCs w:val="24"/>
          <w:lang w:eastAsia="lv-LV"/>
        </w:rPr>
        <w:t xml:space="preserve">veicināšanu un vides saglabāšanu. Atsevišķas </w:t>
      </w:r>
      <w:r>
        <w:rPr>
          <w:rFonts w:ascii="Times New Roman" w:hAnsi="Times New Roman"/>
          <w:color w:val="000000"/>
          <w:sz w:val="24"/>
          <w:szCs w:val="24"/>
          <w:lang w:eastAsia="lv-LV"/>
        </w:rPr>
        <w:t>p</w:t>
      </w:r>
      <w:r w:rsidRPr="00325B05">
        <w:rPr>
          <w:rFonts w:ascii="Times New Roman" w:hAnsi="Times New Roman"/>
          <w:color w:val="000000"/>
          <w:sz w:val="24"/>
          <w:szCs w:val="24"/>
          <w:lang w:eastAsia="lv-LV"/>
        </w:rPr>
        <w:t xml:space="preserve">asākumu grupas, piemēram, infrastruktūras attīstības projekti, nevar tikt vērtētas viennozīmīgi, jo pastāv risks, ka to realizācija var negatīvi ietekmēt tuvumā esošās dabas vērtības vai aizsargājamās teritorijas. Tomēr, pieņemot, ka šāda veida projekti tiks realizēti veicot ietekmes uz vidi </w:t>
      </w:r>
      <w:r w:rsidRPr="00325B05">
        <w:rPr>
          <w:rFonts w:ascii="Times New Roman" w:hAnsi="Times New Roman"/>
          <w:sz w:val="24"/>
          <w:szCs w:val="24"/>
        </w:rPr>
        <w:t>novērtējumu atbilstoši pastāvošajai likumdošanai, kopumā VSID realizācija dos vairāk pozitīvus vides efektus, kā negatīvus.</w:t>
      </w:r>
      <w:r>
        <w:rPr>
          <w:rFonts w:ascii="Times New Roman" w:hAnsi="Times New Roman"/>
          <w:sz w:val="24"/>
          <w:szCs w:val="24"/>
        </w:rPr>
        <w:t>”</w:t>
      </w:r>
    </w:p>
    <w:p w:rsidR="004016B9" w:rsidRDefault="004016B9" w:rsidP="0021166B">
      <w:pPr>
        <w:jc w:val="both"/>
        <w:rPr>
          <w:rFonts w:ascii="Times New Roman" w:hAnsi="Times New Roman"/>
          <w:sz w:val="24"/>
          <w:szCs w:val="24"/>
          <w:u w:val="single"/>
        </w:rPr>
      </w:pPr>
    </w:p>
    <w:p w:rsidR="004016B9" w:rsidRPr="007A142E" w:rsidRDefault="004016B9" w:rsidP="007A142E">
      <w:pPr>
        <w:spacing w:after="120"/>
        <w:jc w:val="both"/>
        <w:rPr>
          <w:rFonts w:ascii="Times New Roman" w:hAnsi="Times New Roman"/>
          <w:b/>
          <w:sz w:val="26"/>
          <w:szCs w:val="26"/>
        </w:rPr>
      </w:pPr>
      <w:r w:rsidRPr="007A142E">
        <w:rPr>
          <w:rFonts w:ascii="Times New Roman" w:hAnsi="Times New Roman"/>
          <w:b/>
          <w:sz w:val="26"/>
          <w:szCs w:val="26"/>
        </w:rPr>
        <w:t>V. Par jau realizētajiem projektiem</w:t>
      </w:r>
    </w:p>
    <w:p w:rsidR="004016B9" w:rsidRDefault="004016B9" w:rsidP="0087509D">
      <w:pPr>
        <w:jc w:val="both"/>
        <w:rPr>
          <w:rFonts w:ascii="Times New Roman" w:hAnsi="Times New Roman"/>
          <w:sz w:val="24"/>
          <w:szCs w:val="24"/>
        </w:rPr>
      </w:pPr>
      <w:r w:rsidRPr="004B6933">
        <w:rPr>
          <w:rFonts w:ascii="Times New Roman" w:hAnsi="Times New Roman"/>
          <w:sz w:val="24"/>
          <w:szCs w:val="24"/>
          <w:u w:val="single"/>
        </w:rPr>
        <w:t>Reģionālais autoceļš P4 Rīga – Ērgļi</w:t>
      </w:r>
      <w:r>
        <w:rPr>
          <w:rFonts w:ascii="Times New Roman" w:hAnsi="Times New Roman"/>
          <w:sz w:val="24"/>
          <w:szCs w:val="24"/>
        </w:rPr>
        <w:t>: maršruta kopgarums ir 101,4 km, tai skaitā Rīgas pilsētā posms 0,0 – 7,9; valstij piederošā posma garums - 93,5 km.</w:t>
      </w:r>
    </w:p>
    <w:p w:rsidR="004016B9" w:rsidRDefault="004016B9" w:rsidP="0087509D">
      <w:pPr>
        <w:jc w:val="both"/>
        <w:rPr>
          <w:rFonts w:ascii="Times New Roman" w:hAnsi="Times New Roman"/>
          <w:sz w:val="24"/>
          <w:szCs w:val="24"/>
        </w:rPr>
      </w:pPr>
      <w:r>
        <w:rPr>
          <w:rFonts w:ascii="Times New Roman" w:hAnsi="Times New Roman"/>
          <w:sz w:val="24"/>
          <w:szCs w:val="24"/>
        </w:rPr>
        <w:t xml:space="preserve">Pirms maršruta rekonstrukcijas uzsākšanas 67% no valsts autoceļa P4 bija ar grants segumu (62,8 km). 2004.gadā tika pabeigta posma Ķeipene – Taurupe (km 69,1 – 81,0; 11,9km) rekonstrukcija „Lauku autoceļu attīstības programmas 2002. – 2004.gads” ietvaros ar valsts budžeta finansējumu. </w:t>
      </w:r>
    </w:p>
    <w:p w:rsidR="004016B9" w:rsidRDefault="004016B9" w:rsidP="0087509D">
      <w:pPr>
        <w:jc w:val="both"/>
        <w:rPr>
          <w:rFonts w:ascii="Times New Roman" w:hAnsi="Times New Roman"/>
          <w:sz w:val="24"/>
          <w:szCs w:val="24"/>
        </w:rPr>
      </w:pPr>
      <w:r>
        <w:rPr>
          <w:rFonts w:ascii="Times New Roman" w:hAnsi="Times New Roman"/>
          <w:sz w:val="24"/>
          <w:szCs w:val="24"/>
        </w:rPr>
        <w:t xml:space="preserve">ERAF 2007. – 2013.gada programmas ietvaros ir un tiks rekonstruēti kopumā 41,6 kilometri grants seguma posmi. Atlikušie 9,3 km (posms 35,7 – 45,0), kas daļēji ir dabas lieguma Lielie Kangari ietekmes zonā ir pārcelti uz 2014. – 2020.gada plānošanas periodu (tie ir 15% no sākotnējā ceļa posma ar grants segumu un 10% no valsts autoceļa P4 maršruta kopgaruma). </w:t>
      </w:r>
    </w:p>
    <w:p w:rsidR="004016B9" w:rsidRDefault="004016B9" w:rsidP="0087509D">
      <w:pPr>
        <w:jc w:val="both"/>
        <w:rPr>
          <w:rFonts w:ascii="Times New Roman" w:hAnsi="Times New Roman"/>
          <w:sz w:val="24"/>
          <w:szCs w:val="24"/>
        </w:rPr>
      </w:pPr>
      <w:r w:rsidRPr="00044897">
        <w:rPr>
          <w:rFonts w:ascii="Times New Roman" w:hAnsi="Times New Roman"/>
          <w:sz w:val="24"/>
          <w:szCs w:val="24"/>
        </w:rPr>
        <w:t xml:space="preserve">Lūdzu skatīt papildus pielikumā shēmu: </w:t>
      </w:r>
      <w:r>
        <w:rPr>
          <w:rFonts w:ascii="Times New Roman" w:hAnsi="Times New Roman"/>
          <w:sz w:val="24"/>
          <w:szCs w:val="24"/>
        </w:rPr>
        <w:t>„</w:t>
      </w:r>
      <w:r w:rsidRPr="00044897">
        <w:rPr>
          <w:rFonts w:ascii="Times New Roman" w:hAnsi="Times New Roman"/>
          <w:sz w:val="24"/>
          <w:szCs w:val="24"/>
        </w:rPr>
        <w:t>Reģionālā autoceļa P4 Rīga – Ērgļi attīstība 2002</w:t>
      </w:r>
      <w:r>
        <w:rPr>
          <w:rFonts w:ascii="Times New Roman" w:hAnsi="Times New Roman"/>
          <w:sz w:val="24"/>
          <w:szCs w:val="24"/>
        </w:rPr>
        <w:t>. – 2020.gads”. Kopumā autoceļa P4 sakārtošanā un attīstībā (laika periodā 2003. – 2014.gads) ir ieguldīti 20,4 milj. LVL!</w:t>
      </w:r>
    </w:p>
    <w:p w:rsidR="004016B9" w:rsidRPr="008616DA" w:rsidRDefault="004016B9" w:rsidP="0087509D">
      <w:pPr>
        <w:jc w:val="both"/>
        <w:rPr>
          <w:rFonts w:ascii="Times New Roman" w:hAnsi="Times New Roman"/>
          <w:color w:val="000000"/>
          <w:sz w:val="24"/>
          <w:szCs w:val="24"/>
        </w:rPr>
      </w:pPr>
    </w:p>
    <w:p w:rsidR="004016B9" w:rsidRPr="008616DA" w:rsidRDefault="004016B9" w:rsidP="0087509D">
      <w:pPr>
        <w:jc w:val="both"/>
        <w:rPr>
          <w:rFonts w:ascii="Times New Roman" w:hAnsi="Times New Roman"/>
          <w:color w:val="000000"/>
          <w:sz w:val="24"/>
          <w:szCs w:val="24"/>
        </w:rPr>
      </w:pPr>
      <w:r w:rsidRPr="008616DA">
        <w:rPr>
          <w:rFonts w:ascii="Times New Roman" w:hAnsi="Times New Roman"/>
          <w:color w:val="000000"/>
          <w:sz w:val="24"/>
          <w:szCs w:val="24"/>
        </w:rPr>
        <w:t xml:space="preserve">Reģionālajam autoceļam P4 posmā (km 35,7 – 45,0) ar </w:t>
      </w:r>
      <w:r w:rsidRPr="008616DA">
        <w:rPr>
          <w:rFonts w:ascii="Times New Roman" w:hAnsi="Times New Roman"/>
          <w:color w:val="000000"/>
          <w:sz w:val="24"/>
          <w:szCs w:val="24"/>
          <w:u w:val="single"/>
        </w:rPr>
        <w:t>grants segumu</w:t>
      </w:r>
      <w:r w:rsidRPr="008616DA">
        <w:rPr>
          <w:rFonts w:ascii="Times New Roman" w:hAnsi="Times New Roman"/>
          <w:color w:val="000000"/>
          <w:sz w:val="24"/>
          <w:szCs w:val="24"/>
        </w:rPr>
        <w:t xml:space="preserve"> esošajā situācijā tiek noteikti sezonālie transportlīdzekļu pilnas masas ierobežojumi - 10 tonnas (</w:t>
      </w:r>
      <w:r w:rsidRPr="008616DA">
        <w:rPr>
          <w:rFonts w:ascii="Times New Roman" w:hAnsi="Times New Roman"/>
          <w:i/>
          <w:color w:val="000000"/>
          <w:sz w:val="24"/>
          <w:szCs w:val="24"/>
        </w:rPr>
        <w:t>pavasarī un rudenī, grunts pamatnei atkūstot un pārmitrinoties, ceļa segas nestspēja būtiski samazinās, lai novērstu ceļa sabrukumu tiek ieviesti pagaidu satiksmes ierobežojumi kravas autotransportam</w:t>
      </w:r>
      <w:r w:rsidRPr="008616DA">
        <w:rPr>
          <w:rFonts w:ascii="Times New Roman" w:hAnsi="Times New Roman"/>
          <w:color w:val="000000"/>
          <w:sz w:val="24"/>
          <w:szCs w:val="24"/>
        </w:rPr>
        <w:t>).</w:t>
      </w:r>
    </w:p>
    <w:p w:rsidR="004016B9" w:rsidRPr="008616DA" w:rsidRDefault="004016B9" w:rsidP="0087509D">
      <w:pPr>
        <w:jc w:val="both"/>
        <w:rPr>
          <w:rFonts w:ascii="Times New Roman" w:hAnsi="Times New Roman"/>
          <w:color w:val="000000"/>
          <w:sz w:val="24"/>
          <w:szCs w:val="24"/>
        </w:rPr>
      </w:pPr>
      <w:r w:rsidRPr="008616DA">
        <w:rPr>
          <w:rFonts w:ascii="Times New Roman" w:hAnsi="Times New Roman"/>
          <w:color w:val="000000"/>
          <w:sz w:val="24"/>
          <w:szCs w:val="24"/>
        </w:rPr>
        <w:t>Veicot autoceļa posma pārbūvi ar asfaltbetona segumu, sezonālie transportlīdzekļu pilnas masas ierobežojumi netiks noteikti.</w:t>
      </w:r>
    </w:p>
    <w:p w:rsidR="004016B9" w:rsidRDefault="004016B9" w:rsidP="0087509D">
      <w:pPr>
        <w:jc w:val="both"/>
        <w:rPr>
          <w:rFonts w:ascii="Times New Roman" w:hAnsi="Times New Roman"/>
          <w:b/>
          <w:color w:val="FF0000"/>
          <w:sz w:val="24"/>
          <w:szCs w:val="24"/>
        </w:rPr>
      </w:pPr>
    </w:p>
    <w:p w:rsidR="004016B9" w:rsidRPr="008616DA" w:rsidRDefault="004016B9" w:rsidP="0087509D">
      <w:pPr>
        <w:jc w:val="both"/>
        <w:rPr>
          <w:rFonts w:ascii="Times New Roman" w:hAnsi="Times New Roman"/>
          <w:b/>
          <w:color w:val="000000"/>
          <w:sz w:val="24"/>
          <w:szCs w:val="24"/>
        </w:rPr>
      </w:pPr>
      <w:r w:rsidRPr="008616DA">
        <w:rPr>
          <w:rFonts w:ascii="Times New Roman" w:hAnsi="Times New Roman"/>
          <w:color w:val="000000"/>
          <w:sz w:val="24"/>
          <w:szCs w:val="24"/>
        </w:rPr>
        <w:t xml:space="preserve">!!! Autoceļš P4 ir paredzēts visiem ceļa lietotājiem, un tas nodrošina </w:t>
      </w:r>
      <w:r w:rsidRPr="008616DA">
        <w:rPr>
          <w:rFonts w:ascii="Times New Roman" w:hAnsi="Times New Roman"/>
          <w:color w:val="000000"/>
          <w:sz w:val="24"/>
          <w:szCs w:val="24"/>
          <w:u w:val="single"/>
        </w:rPr>
        <w:t>vienīgo</w:t>
      </w:r>
      <w:r w:rsidRPr="008616DA">
        <w:rPr>
          <w:rFonts w:ascii="Times New Roman" w:hAnsi="Times New Roman"/>
          <w:color w:val="000000"/>
          <w:sz w:val="24"/>
          <w:szCs w:val="24"/>
        </w:rPr>
        <w:t xml:space="preserve"> starppilsētu autobusu satiksmi </w:t>
      </w:r>
      <w:r w:rsidRPr="008616DA">
        <w:rPr>
          <w:rFonts w:ascii="Times New Roman" w:hAnsi="Times New Roman"/>
          <w:color w:val="000000"/>
          <w:sz w:val="24"/>
          <w:szCs w:val="24"/>
          <w:u w:val="single"/>
        </w:rPr>
        <w:t>Rīga – Suntaži – Ērgļi</w:t>
      </w:r>
      <w:r w:rsidRPr="008616DA">
        <w:rPr>
          <w:rFonts w:ascii="Times New Roman" w:hAnsi="Times New Roman"/>
          <w:color w:val="000000"/>
          <w:sz w:val="24"/>
          <w:szCs w:val="24"/>
        </w:rPr>
        <w:t>. Autobusu maršrutu pagarināšana pa alternatīvajiem maršrutiem paildzinās pasažieru nokļūšanu galapunktā un palielinās biļešu cenas, tādējādi pasliktinot iedzīvotāju iespējas saņemt pakalpojumus par līdzīgām cenām, kā citur Latvijā.</w:t>
      </w:r>
    </w:p>
    <w:p w:rsidR="004016B9" w:rsidRPr="008616DA" w:rsidRDefault="004016B9" w:rsidP="00902CB3">
      <w:pPr>
        <w:jc w:val="both"/>
        <w:rPr>
          <w:rFonts w:ascii="Times New Roman" w:hAnsi="Times New Roman"/>
          <w:color w:val="000000"/>
          <w:sz w:val="24"/>
          <w:szCs w:val="24"/>
        </w:rPr>
      </w:pPr>
      <w:r w:rsidRPr="008616DA">
        <w:rPr>
          <w:rFonts w:ascii="Times New Roman" w:hAnsi="Times New Roman"/>
          <w:color w:val="000000"/>
          <w:sz w:val="24"/>
          <w:szCs w:val="24"/>
        </w:rPr>
        <w:t>Pasažieru pārvadājumus pāri Kangaru kalniem pārtraukt nevar, un šo autobusu gabarīti un ietekme uz ceļa segas konstrukciju nekādi nav mazāki par kravas automašīnu attiecīgajiem datiem un ietekmi, savukārt satiksmes drošības prasības (ceļa plāna, garenprofila un šķērsprofila rādītāji) autobusiem būs pat augstākas – jo atbildība ir nevis par vienu cilvēku (kravas automašīnas šoferi), bet gan par vairākiem desmitiem cilvēku vienlaikus.</w:t>
      </w:r>
    </w:p>
    <w:p w:rsidR="004016B9" w:rsidRPr="0048180A" w:rsidRDefault="004016B9" w:rsidP="0087509D">
      <w:pPr>
        <w:jc w:val="both"/>
        <w:rPr>
          <w:rFonts w:ascii="Times New Roman" w:hAnsi="Times New Roman"/>
          <w:b/>
          <w:color w:val="FF0000"/>
          <w:sz w:val="24"/>
          <w:szCs w:val="24"/>
        </w:rPr>
      </w:pPr>
    </w:p>
    <w:p w:rsidR="004016B9" w:rsidRDefault="004016B9">
      <w:pPr>
        <w:rPr>
          <w:rFonts w:ascii="Times New Roman" w:hAnsi="Times New Roman"/>
          <w:b/>
          <w:sz w:val="26"/>
          <w:szCs w:val="26"/>
        </w:rPr>
      </w:pPr>
      <w:r>
        <w:rPr>
          <w:rFonts w:ascii="Times New Roman" w:hAnsi="Times New Roman"/>
          <w:b/>
          <w:sz w:val="26"/>
          <w:szCs w:val="26"/>
        </w:rPr>
        <w:br w:type="page"/>
      </w:r>
    </w:p>
    <w:p w:rsidR="004016B9" w:rsidRPr="00E156D3" w:rsidRDefault="004016B9" w:rsidP="00E156D3">
      <w:pPr>
        <w:spacing w:after="120"/>
        <w:jc w:val="both"/>
        <w:rPr>
          <w:rFonts w:ascii="Times New Roman" w:hAnsi="Times New Roman"/>
          <w:b/>
          <w:sz w:val="26"/>
          <w:szCs w:val="26"/>
        </w:rPr>
      </w:pPr>
      <w:r w:rsidRPr="00E156D3">
        <w:rPr>
          <w:rFonts w:ascii="Times New Roman" w:hAnsi="Times New Roman"/>
          <w:b/>
          <w:sz w:val="26"/>
          <w:szCs w:val="26"/>
        </w:rPr>
        <w:t>VI. Sabiedrības ieteikto alternatīvo risinājumu izvērtējums</w:t>
      </w:r>
    </w:p>
    <w:p w:rsidR="004016B9" w:rsidRDefault="004016B9" w:rsidP="008616DA">
      <w:pPr>
        <w:spacing w:after="120"/>
        <w:jc w:val="both"/>
        <w:rPr>
          <w:rFonts w:ascii="Times New Roman" w:hAnsi="Times New Roman"/>
          <w:sz w:val="24"/>
          <w:szCs w:val="24"/>
        </w:rPr>
      </w:pPr>
      <w:r w:rsidRPr="00876395">
        <w:rPr>
          <w:rFonts w:ascii="Times New Roman" w:hAnsi="Times New Roman"/>
          <w:sz w:val="24"/>
          <w:szCs w:val="24"/>
        </w:rPr>
        <w:t xml:space="preserve">Respektējot (VPVB) atzinumā noteikto, esam veikuši </w:t>
      </w:r>
      <w:r w:rsidRPr="0048180A">
        <w:rPr>
          <w:rFonts w:ascii="Times New Roman" w:hAnsi="Times New Roman"/>
          <w:bCs/>
          <w:color w:val="000000"/>
          <w:sz w:val="24"/>
          <w:szCs w:val="24"/>
        </w:rPr>
        <w:t xml:space="preserve">ietekmes uz Eiropas nozīmes aizsargājamās teritorijas Natura 2000 Ziņojuma izstrādes laikā sabiedrības ieteikto (izvirzīto) </w:t>
      </w:r>
      <w:r w:rsidRPr="0048180A">
        <w:rPr>
          <w:rFonts w:ascii="Times New Roman" w:hAnsi="Times New Roman"/>
          <w:bCs/>
          <w:color w:val="000000"/>
          <w:sz w:val="24"/>
          <w:szCs w:val="24"/>
          <w:u w:val="single"/>
        </w:rPr>
        <w:t>alternatīvo risinājumu</w:t>
      </w:r>
      <w:r w:rsidRPr="0048180A">
        <w:rPr>
          <w:rFonts w:ascii="Times New Roman" w:hAnsi="Times New Roman"/>
          <w:bCs/>
          <w:color w:val="000000"/>
          <w:sz w:val="24"/>
          <w:szCs w:val="24"/>
        </w:rPr>
        <w:t>, kas neskar Natura 2000 teritoriju</w:t>
      </w:r>
      <w:r>
        <w:rPr>
          <w:rFonts w:ascii="Times New Roman" w:hAnsi="Times New Roman"/>
          <w:bCs/>
          <w:color w:val="000000"/>
          <w:sz w:val="24"/>
          <w:szCs w:val="24"/>
        </w:rPr>
        <w:t>,</w:t>
      </w:r>
      <w:r w:rsidRPr="00876395">
        <w:rPr>
          <w:rFonts w:ascii="Times New Roman" w:hAnsi="Times New Roman"/>
          <w:sz w:val="24"/>
          <w:szCs w:val="24"/>
        </w:rPr>
        <w:t xml:space="preserve"> izvērtējumu: </w:t>
      </w:r>
    </w:p>
    <w:p w:rsidR="004016B9" w:rsidRPr="008616DA" w:rsidRDefault="004016B9" w:rsidP="000B0500">
      <w:pPr>
        <w:jc w:val="both"/>
        <w:rPr>
          <w:rFonts w:ascii="Times New Roman" w:hAnsi="Times New Roman"/>
          <w:color w:val="000000"/>
          <w:sz w:val="24"/>
          <w:szCs w:val="24"/>
        </w:rPr>
      </w:pPr>
      <w:r w:rsidRPr="008616DA">
        <w:rPr>
          <w:rFonts w:ascii="Times New Roman" w:hAnsi="Times New Roman"/>
          <w:color w:val="000000"/>
          <w:sz w:val="24"/>
          <w:szCs w:val="24"/>
        </w:rPr>
        <w:t xml:space="preserve">Posmā </w:t>
      </w:r>
      <w:r w:rsidRPr="008616DA">
        <w:rPr>
          <w:rFonts w:ascii="Times New Roman" w:hAnsi="Times New Roman"/>
          <w:color w:val="000000"/>
          <w:sz w:val="24"/>
          <w:szCs w:val="24"/>
          <w:u w:val="single"/>
        </w:rPr>
        <w:t>Suntaži – autoceļu P10/P4 krustojums</w:t>
      </w:r>
      <w:r w:rsidRPr="008616DA">
        <w:rPr>
          <w:rFonts w:ascii="Times New Roman" w:hAnsi="Times New Roman"/>
          <w:color w:val="000000"/>
          <w:sz w:val="24"/>
          <w:szCs w:val="24"/>
        </w:rPr>
        <w:t xml:space="preserve"> tiek salīdzināti 4 iespējamie varianti (1.shēma):</w:t>
      </w:r>
    </w:p>
    <w:p w:rsidR="004016B9" w:rsidRPr="008616DA" w:rsidRDefault="004016B9" w:rsidP="000B0500">
      <w:pPr>
        <w:numPr>
          <w:ilvl w:val="0"/>
          <w:numId w:val="5"/>
        </w:numPr>
        <w:jc w:val="both"/>
        <w:rPr>
          <w:rFonts w:ascii="Times New Roman" w:hAnsi="Times New Roman"/>
          <w:color w:val="000000"/>
          <w:sz w:val="24"/>
          <w:szCs w:val="24"/>
        </w:rPr>
      </w:pPr>
      <w:r w:rsidRPr="008616DA">
        <w:rPr>
          <w:rFonts w:ascii="Times New Roman" w:hAnsi="Times New Roman"/>
          <w:color w:val="000000"/>
          <w:sz w:val="24"/>
          <w:szCs w:val="24"/>
        </w:rPr>
        <w:t>Pamatvariants - esošais autoceļš P4 [Suntaži (P4) – P4xP10];</w:t>
      </w:r>
    </w:p>
    <w:p w:rsidR="004016B9" w:rsidRPr="008616DA" w:rsidRDefault="004016B9" w:rsidP="000B0500">
      <w:pPr>
        <w:numPr>
          <w:ilvl w:val="0"/>
          <w:numId w:val="5"/>
        </w:numPr>
        <w:jc w:val="both"/>
        <w:rPr>
          <w:rFonts w:ascii="Times New Roman" w:hAnsi="Times New Roman"/>
          <w:color w:val="000000"/>
          <w:sz w:val="24"/>
          <w:szCs w:val="24"/>
        </w:rPr>
      </w:pPr>
      <w:r w:rsidRPr="008616DA">
        <w:rPr>
          <w:rFonts w:ascii="Times New Roman" w:hAnsi="Times New Roman"/>
          <w:color w:val="000000"/>
          <w:sz w:val="24"/>
          <w:szCs w:val="24"/>
        </w:rPr>
        <w:t>Suntaži (P4) – Glāžšķūnis (P80) – Tīnūži (P10) – P4xP10 (maršrutā izmantotie valsts autoceļi P8, P80, P10);</w:t>
      </w:r>
    </w:p>
    <w:p w:rsidR="004016B9" w:rsidRPr="008616DA" w:rsidRDefault="004016B9" w:rsidP="000B0500">
      <w:pPr>
        <w:numPr>
          <w:ilvl w:val="0"/>
          <w:numId w:val="5"/>
        </w:numPr>
        <w:jc w:val="both"/>
        <w:rPr>
          <w:rFonts w:ascii="Times New Roman" w:hAnsi="Times New Roman"/>
          <w:color w:val="000000"/>
          <w:sz w:val="24"/>
          <w:szCs w:val="24"/>
        </w:rPr>
      </w:pPr>
      <w:r w:rsidRPr="008616DA">
        <w:rPr>
          <w:rFonts w:ascii="Times New Roman" w:hAnsi="Times New Roman"/>
          <w:color w:val="000000"/>
          <w:sz w:val="24"/>
          <w:szCs w:val="24"/>
        </w:rPr>
        <w:t>Suntaži (P4) – Jugla – Turkalne (P80) – Tīnūži (P10) – P4xP10 (maršrutā izmantotie valsts autoceļi P4, V968, P80, P10);</w:t>
      </w:r>
    </w:p>
    <w:p w:rsidR="004016B9" w:rsidRPr="008616DA" w:rsidRDefault="004016B9" w:rsidP="000B0500">
      <w:pPr>
        <w:numPr>
          <w:ilvl w:val="0"/>
          <w:numId w:val="5"/>
        </w:numPr>
        <w:jc w:val="both"/>
        <w:rPr>
          <w:rFonts w:ascii="Times New Roman" w:hAnsi="Times New Roman"/>
          <w:color w:val="000000"/>
          <w:sz w:val="24"/>
          <w:szCs w:val="24"/>
        </w:rPr>
      </w:pPr>
      <w:r w:rsidRPr="008616DA">
        <w:rPr>
          <w:rFonts w:ascii="Times New Roman" w:hAnsi="Times New Roman"/>
          <w:color w:val="000000"/>
          <w:sz w:val="24"/>
          <w:szCs w:val="24"/>
        </w:rPr>
        <w:t>Suntaži (P4) – Sidgunda – Villasmuiža – Ropaži – P4xP10 (maršrutā izmantotie valsts autoceļi P8, V66, P10);</w:t>
      </w:r>
    </w:p>
    <w:p w:rsidR="004016B9" w:rsidRDefault="004016B9" w:rsidP="000B0500">
      <w:pPr>
        <w:jc w:val="both"/>
        <w:rPr>
          <w:rFonts w:ascii="Times New Roman" w:hAnsi="Times New Roman"/>
          <w:sz w:val="24"/>
          <w:szCs w:val="24"/>
        </w:rPr>
      </w:pPr>
    </w:p>
    <w:p w:rsidR="004016B9" w:rsidRPr="007D3016" w:rsidRDefault="004016B9" w:rsidP="000B0500">
      <w:pPr>
        <w:jc w:val="both"/>
        <w:rPr>
          <w:rFonts w:ascii="Times New Roman" w:hAnsi="Times New Roman"/>
          <w:i/>
          <w:sz w:val="24"/>
          <w:szCs w:val="24"/>
        </w:rPr>
      </w:pPr>
      <w:r w:rsidRPr="007D3016">
        <w:rPr>
          <w:rFonts w:ascii="Times New Roman" w:hAnsi="Times New Roman"/>
          <w:i/>
          <w:sz w:val="24"/>
          <w:szCs w:val="24"/>
        </w:rPr>
        <w:t>Valsts autoceļu pilni nosaukumi:</w:t>
      </w:r>
    </w:p>
    <w:p w:rsidR="004016B9" w:rsidRPr="002D5C5F" w:rsidRDefault="004016B9" w:rsidP="000B0500">
      <w:pPr>
        <w:spacing w:after="120"/>
        <w:jc w:val="both"/>
        <w:rPr>
          <w:rFonts w:ascii="Times New Roman" w:hAnsi="Times New Roman"/>
          <w:sz w:val="24"/>
          <w:szCs w:val="24"/>
        </w:rPr>
      </w:pPr>
      <w:r w:rsidRPr="002D5C5F">
        <w:rPr>
          <w:rFonts w:ascii="Times New Roman" w:hAnsi="Times New Roman"/>
          <w:sz w:val="24"/>
          <w:szCs w:val="24"/>
        </w:rPr>
        <w:t>valsts reģionālie autoceļi: P8 Inciems–Sigulda–Ķegums, P80 Tīnūži–Koknese (izbūvētais E22 posms), P10 Inčukalns-Ropaži-Ikšķile;</w:t>
      </w:r>
    </w:p>
    <w:p w:rsidR="004016B9" w:rsidRDefault="004016B9" w:rsidP="000B0500">
      <w:pPr>
        <w:jc w:val="both"/>
        <w:rPr>
          <w:rFonts w:ascii="Times New Roman" w:hAnsi="Times New Roman"/>
          <w:sz w:val="24"/>
          <w:szCs w:val="24"/>
        </w:rPr>
      </w:pPr>
      <w:r w:rsidRPr="002D5C5F">
        <w:rPr>
          <w:rFonts w:ascii="Times New Roman" w:hAnsi="Times New Roman"/>
          <w:sz w:val="24"/>
          <w:szCs w:val="24"/>
        </w:rPr>
        <w:t xml:space="preserve">valsts vietējie autoceļi V968 Ogre-Jugla, </w:t>
      </w:r>
      <w:r>
        <w:rPr>
          <w:rFonts w:ascii="Times New Roman" w:hAnsi="Times New Roman"/>
          <w:sz w:val="24"/>
          <w:szCs w:val="24"/>
        </w:rPr>
        <w:t>V66 Sid</w:t>
      </w:r>
      <w:r w:rsidRPr="002D5C5F">
        <w:rPr>
          <w:rFonts w:ascii="Times New Roman" w:hAnsi="Times New Roman"/>
          <w:sz w:val="24"/>
          <w:szCs w:val="24"/>
        </w:rPr>
        <w:t>gunda-Ropaži.</w:t>
      </w:r>
    </w:p>
    <w:p w:rsidR="004016B9" w:rsidRDefault="004016B9" w:rsidP="000B0500">
      <w:pPr>
        <w:jc w:val="both"/>
        <w:rPr>
          <w:rFonts w:ascii="Times New Roman" w:hAnsi="Times New Roman"/>
          <w:sz w:val="24"/>
          <w:szCs w:val="24"/>
        </w:rPr>
      </w:pPr>
    </w:p>
    <w:p w:rsidR="004016B9" w:rsidRPr="008616DA" w:rsidRDefault="004016B9" w:rsidP="00934263">
      <w:pPr>
        <w:ind w:left="7200"/>
        <w:rPr>
          <w:rFonts w:ascii="Times New Roman" w:hAnsi="Times New Roman"/>
          <w:color w:val="000000"/>
          <w:sz w:val="24"/>
          <w:szCs w:val="24"/>
        </w:rPr>
      </w:pPr>
      <w:r w:rsidRPr="008616DA">
        <w:rPr>
          <w:rFonts w:ascii="Times New Roman" w:hAnsi="Times New Roman"/>
          <w:color w:val="000000"/>
          <w:sz w:val="24"/>
          <w:szCs w:val="24"/>
        </w:rPr>
        <w:t xml:space="preserve">       1. shēma</w:t>
      </w:r>
    </w:p>
    <w:p w:rsidR="004016B9" w:rsidRPr="002D5C5F" w:rsidRDefault="004016B9" w:rsidP="000B0500">
      <w:pPr>
        <w:jc w:val="center"/>
        <w:rPr>
          <w:rFonts w:ascii="Times New Roman" w:hAnsi="Times New Roman"/>
          <w:sz w:val="24"/>
          <w:szCs w:val="24"/>
        </w:rPr>
      </w:pPr>
      <w:r w:rsidRPr="0005777C">
        <w:rPr>
          <w:rFonts w:ascii="Times New Roman" w:hAnsi="Times New Roman"/>
          <w:noProof/>
          <w:sz w:val="24"/>
          <w:szCs w:val="24"/>
          <w:lang w:eastAsia="lv-LV"/>
        </w:rPr>
        <w:pict>
          <v:shape id="Picture 2" o:spid="_x0000_i1028" type="#_x0000_t75" alt="karte" style="width:402pt;height:285pt;visibility:visible" o:bordertopcolor="black" o:borderleftcolor="black" o:borderbottomcolor="black" o:borderrightcolor="black">
            <v:imagedata r:id="rId8" o:title=""/>
            <w10:bordertop type="single" width="4"/>
            <w10:borderleft type="single" width="4"/>
            <w10:borderbottom type="single" width="4"/>
            <w10:borderright type="single" width="4"/>
          </v:shape>
        </w:pict>
      </w:r>
    </w:p>
    <w:p w:rsidR="004016B9" w:rsidRDefault="004016B9" w:rsidP="000B0500">
      <w:pPr>
        <w:jc w:val="both"/>
        <w:rPr>
          <w:rFonts w:ascii="Times New Roman" w:hAnsi="Times New Roman"/>
          <w:sz w:val="24"/>
          <w:szCs w:val="24"/>
        </w:rPr>
      </w:pPr>
    </w:p>
    <w:p w:rsidR="004016B9" w:rsidRDefault="004016B9" w:rsidP="000B0500">
      <w:pPr>
        <w:jc w:val="both"/>
        <w:rPr>
          <w:rFonts w:ascii="Times New Roman" w:hAnsi="Times New Roman"/>
          <w:sz w:val="24"/>
          <w:szCs w:val="24"/>
        </w:rPr>
      </w:pPr>
      <w:r>
        <w:rPr>
          <w:rFonts w:ascii="Times New Roman" w:hAnsi="Times New Roman"/>
          <w:sz w:val="24"/>
          <w:szCs w:val="24"/>
        </w:rPr>
        <w:t>Visiem variantiem apkopotas būvizmaksas divās pozīcijās:</w:t>
      </w:r>
    </w:p>
    <w:p w:rsidR="004016B9" w:rsidRDefault="004016B9" w:rsidP="000B0500">
      <w:pPr>
        <w:numPr>
          <w:ilvl w:val="0"/>
          <w:numId w:val="6"/>
        </w:numPr>
        <w:spacing w:after="200" w:line="276" w:lineRule="auto"/>
        <w:jc w:val="both"/>
        <w:rPr>
          <w:rFonts w:ascii="Times New Roman" w:hAnsi="Times New Roman"/>
          <w:sz w:val="24"/>
          <w:szCs w:val="24"/>
        </w:rPr>
      </w:pPr>
      <w:r>
        <w:rPr>
          <w:rFonts w:ascii="Times New Roman" w:hAnsi="Times New Roman"/>
          <w:sz w:val="24"/>
          <w:szCs w:val="24"/>
        </w:rPr>
        <w:t>2014. – 2020. g. plānošanas periodā paredzētie reģionālo autoceļu sakārtošanas objekti (tie tiek realizēti neatkarīgi no alternatīvo maršrutu attīstības);</w:t>
      </w:r>
    </w:p>
    <w:p w:rsidR="004016B9" w:rsidRDefault="004016B9" w:rsidP="000B0500">
      <w:pPr>
        <w:numPr>
          <w:ilvl w:val="0"/>
          <w:numId w:val="6"/>
        </w:numPr>
        <w:spacing w:after="200" w:line="276" w:lineRule="auto"/>
        <w:jc w:val="both"/>
        <w:rPr>
          <w:rFonts w:ascii="Times New Roman" w:hAnsi="Times New Roman"/>
          <w:sz w:val="24"/>
          <w:szCs w:val="24"/>
        </w:rPr>
      </w:pPr>
      <w:r>
        <w:rPr>
          <w:rFonts w:ascii="Times New Roman" w:hAnsi="Times New Roman"/>
          <w:sz w:val="24"/>
          <w:szCs w:val="24"/>
        </w:rPr>
        <w:t>valsts vietējo autoceļu sakārtošanas izmaksas, ko realizē vien tad, ja izvēlas attīstīt kādu alte</w:t>
      </w:r>
      <w:r w:rsidRPr="00266CF5">
        <w:rPr>
          <w:rFonts w:ascii="Times New Roman" w:hAnsi="Times New Roman"/>
          <w:sz w:val="24"/>
          <w:szCs w:val="24"/>
        </w:rPr>
        <w:t xml:space="preserve">rnatīvu, nevis P4. Finansējums variantu īstenošanai nav pieejams </w:t>
      </w:r>
      <w:r w:rsidRPr="00DC5F2B">
        <w:rPr>
          <w:rFonts w:ascii="Times New Roman" w:hAnsi="Times New Roman"/>
          <w:color w:val="000000"/>
          <w:sz w:val="24"/>
          <w:szCs w:val="24"/>
        </w:rPr>
        <w:t>(1.</w:t>
      </w:r>
      <w:r w:rsidRPr="00266CF5">
        <w:rPr>
          <w:rFonts w:ascii="Times New Roman" w:hAnsi="Times New Roman"/>
          <w:sz w:val="24"/>
          <w:szCs w:val="24"/>
          <w:u w:val="single"/>
        </w:rPr>
        <w:t xml:space="preserve">tabulā </w:t>
      </w:r>
      <w:r w:rsidRPr="00FF6CB0">
        <w:rPr>
          <w:rFonts w:ascii="Times New Roman" w:hAnsi="Times New Roman"/>
          <w:sz w:val="24"/>
          <w:szCs w:val="24"/>
          <w:u w:val="single"/>
        </w:rPr>
        <w:t>izcelti</w:t>
      </w:r>
      <w:r>
        <w:rPr>
          <w:rFonts w:ascii="Times New Roman" w:hAnsi="Times New Roman"/>
          <w:sz w:val="24"/>
          <w:szCs w:val="24"/>
        </w:rPr>
        <w:t>).</w:t>
      </w:r>
    </w:p>
    <w:p w:rsidR="004016B9" w:rsidRDefault="004016B9" w:rsidP="00934263">
      <w:pPr>
        <w:spacing w:after="200" w:line="276" w:lineRule="auto"/>
        <w:jc w:val="both"/>
        <w:rPr>
          <w:rFonts w:ascii="Times New Roman" w:hAnsi="Times New Roman"/>
          <w:sz w:val="24"/>
          <w:szCs w:val="24"/>
        </w:rPr>
      </w:pPr>
    </w:p>
    <w:p w:rsidR="004016B9" w:rsidRDefault="004016B9" w:rsidP="00DF797E">
      <w:pPr>
        <w:spacing w:after="200" w:line="276" w:lineRule="auto"/>
        <w:jc w:val="right"/>
        <w:rPr>
          <w:rFonts w:ascii="Times New Roman" w:hAnsi="Times New Roman"/>
          <w:sz w:val="24"/>
          <w:szCs w:val="24"/>
        </w:rPr>
      </w:pPr>
      <w:r w:rsidRPr="00255B81">
        <w:rPr>
          <w:rFonts w:ascii="Times New Roman" w:hAnsi="Times New Roman"/>
          <w:color w:val="000000"/>
          <w:sz w:val="24"/>
          <w:szCs w:val="24"/>
        </w:rPr>
        <w:t>1.tabula</w:t>
      </w:r>
      <w:r w:rsidRPr="008212A9">
        <w:rPr>
          <w:color w:val="FF0000"/>
        </w:rPr>
        <w:object w:dxaOrig="12959" w:dyaOrig="7263">
          <v:shape id="_x0000_i1029" type="#_x0000_t75" style="width:440.25pt;height:246.75pt" o:ole="">
            <v:imagedata r:id="rId9" o:title=""/>
          </v:shape>
          <o:OLEObject Type="Embed" ProgID="Excel.Sheet.12" ShapeID="_x0000_i1029" DrawAspect="Content" ObjectID="_1484562551" r:id="rId10"/>
        </w:object>
      </w:r>
    </w:p>
    <w:p w:rsidR="004016B9" w:rsidRDefault="004016B9" w:rsidP="000B0500">
      <w:pPr>
        <w:jc w:val="both"/>
        <w:rPr>
          <w:rFonts w:ascii="Times New Roman" w:hAnsi="Times New Roman"/>
          <w:sz w:val="24"/>
          <w:szCs w:val="24"/>
        </w:rPr>
      </w:pPr>
    </w:p>
    <w:p w:rsidR="004016B9" w:rsidRPr="004564F4" w:rsidRDefault="004016B9" w:rsidP="000B0500">
      <w:pPr>
        <w:jc w:val="both"/>
        <w:rPr>
          <w:rFonts w:ascii="Times New Roman" w:hAnsi="Times New Roman"/>
          <w:color w:val="000000"/>
          <w:sz w:val="24"/>
          <w:szCs w:val="24"/>
        </w:rPr>
      </w:pPr>
      <w:r w:rsidRPr="002D5C5F">
        <w:rPr>
          <w:rFonts w:ascii="Times New Roman" w:hAnsi="Times New Roman"/>
          <w:sz w:val="24"/>
          <w:szCs w:val="24"/>
        </w:rPr>
        <w:t>Katram variantam ir aprēķināts maršruta garums, paredzamais braukšanas laiks</w:t>
      </w:r>
      <w:r>
        <w:rPr>
          <w:rFonts w:ascii="Times New Roman" w:hAnsi="Times New Roman"/>
          <w:sz w:val="24"/>
          <w:szCs w:val="24"/>
        </w:rPr>
        <w:t xml:space="preserve"> vieglajam automobilim vienā virzienā, aprēķināts viena vieglā automobiļa braukšanas izmaksas</w:t>
      </w:r>
      <w:r w:rsidRPr="002D5C5F">
        <w:rPr>
          <w:rFonts w:ascii="Times New Roman" w:hAnsi="Times New Roman"/>
          <w:sz w:val="24"/>
          <w:szCs w:val="24"/>
        </w:rPr>
        <w:t xml:space="preserve">, kā arī </w:t>
      </w:r>
      <w:r w:rsidRPr="004564F4">
        <w:rPr>
          <w:rFonts w:ascii="Times New Roman" w:hAnsi="Times New Roman"/>
          <w:color w:val="000000"/>
          <w:sz w:val="24"/>
          <w:szCs w:val="24"/>
        </w:rPr>
        <w:t>apkopotas papildus izmaksas. Šie rezultāti ir apkopoti 2.tabulā un grafikos 1.,2.,3.</w:t>
      </w:r>
    </w:p>
    <w:p w:rsidR="004016B9" w:rsidRDefault="004016B9" w:rsidP="000B0500">
      <w:pPr>
        <w:jc w:val="both"/>
        <w:rPr>
          <w:rFonts w:ascii="Times New Roman" w:hAnsi="Times New Roman"/>
          <w:sz w:val="24"/>
          <w:szCs w:val="24"/>
        </w:rPr>
      </w:pPr>
    </w:p>
    <w:p w:rsidR="004016B9" w:rsidRPr="00255B81" w:rsidRDefault="004016B9" w:rsidP="009A098A">
      <w:pPr>
        <w:jc w:val="right"/>
        <w:rPr>
          <w:rFonts w:ascii="Times New Roman" w:hAnsi="Times New Roman"/>
          <w:color w:val="000000"/>
          <w:sz w:val="24"/>
          <w:szCs w:val="24"/>
        </w:rPr>
      </w:pPr>
      <w:r w:rsidRPr="00255B81">
        <w:rPr>
          <w:rFonts w:ascii="Times New Roman" w:hAnsi="Times New Roman"/>
          <w:color w:val="000000"/>
          <w:sz w:val="24"/>
          <w:szCs w:val="24"/>
        </w:rPr>
        <w:t>2.tabula</w:t>
      </w:r>
    </w:p>
    <w:p w:rsidR="004016B9" w:rsidRDefault="004016B9" w:rsidP="000B0500">
      <w:pPr>
        <w:jc w:val="center"/>
      </w:pPr>
      <w:r>
        <w:object w:dxaOrig="11288" w:dyaOrig="2049">
          <v:shape id="_x0000_i1030" type="#_x0000_t75" style="width:451.5pt;height:81.75pt" o:ole="">
            <v:imagedata r:id="rId11" o:title=""/>
          </v:shape>
          <o:OLEObject Type="Embed" ProgID="Excel.Sheet.12" ShapeID="_x0000_i1030" DrawAspect="Content" ObjectID="_1484562552" r:id="rId12"/>
        </w:object>
      </w:r>
    </w:p>
    <w:p w:rsidR="004016B9" w:rsidRDefault="004016B9" w:rsidP="004A769B">
      <w:pPr>
        <w:jc w:val="both"/>
        <w:rPr>
          <w:rFonts w:ascii="Times New Roman" w:hAnsi="Times New Roman"/>
          <w:b/>
          <w:sz w:val="24"/>
          <w:szCs w:val="24"/>
        </w:rPr>
      </w:pPr>
    </w:p>
    <w:p w:rsidR="004016B9" w:rsidRDefault="004016B9" w:rsidP="004A769B">
      <w:pPr>
        <w:jc w:val="both"/>
        <w:rPr>
          <w:rFonts w:ascii="Times New Roman" w:hAnsi="Times New Roman"/>
          <w:b/>
          <w:sz w:val="24"/>
          <w:szCs w:val="24"/>
        </w:rPr>
      </w:pPr>
    </w:p>
    <w:p w:rsidR="004016B9" w:rsidRPr="00255B81" w:rsidRDefault="004016B9" w:rsidP="004564F4">
      <w:pPr>
        <w:ind w:left="5760" w:firstLine="720"/>
        <w:rPr>
          <w:rFonts w:ascii="Times New Roman" w:hAnsi="Times New Roman"/>
          <w:noProof/>
          <w:color w:val="000000"/>
          <w:sz w:val="24"/>
          <w:szCs w:val="24"/>
          <w:lang w:eastAsia="lv-LV"/>
        </w:rPr>
      </w:pPr>
      <w:r w:rsidRPr="00255B81">
        <w:rPr>
          <w:rFonts w:ascii="Times New Roman" w:hAnsi="Times New Roman"/>
          <w:noProof/>
          <w:color w:val="000000"/>
          <w:sz w:val="24"/>
          <w:szCs w:val="24"/>
          <w:lang w:eastAsia="lv-LV"/>
        </w:rPr>
        <w:t xml:space="preserve">   1.grafiks</w:t>
      </w:r>
    </w:p>
    <w:p w:rsidR="004016B9" w:rsidRDefault="004016B9" w:rsidP="001B14E8">
      <w:pPr>
        <w:jc w:val="center"/>
        <w:rPr>
          <w:noProof/>
          <w:lang w:eastAsia="lv-LV"/>
        </w:rPr>
      </w:pPr>
      <w:r w:rsidRPr="00D07A2F">
        <w:rPr>
          <w:noProof/>
          <w:lang w:eastAsia="lv-LV"/>
        </w:rPr>
        <w:pict>
          <v:shape id="Chart 9" o:spid="_x0000_i1031" type="#_x0000_t75" style="width:306.75pt;height:132.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">
            <v:imagedata r:id="rId13" o:title=""/>
            <o:lock v:ext="edit" aspectratio="f"/>
          </v:shape>
        </w:pict>
      </w:r>
    </w:p>
    <w:p w:rsidR="004016B9" w:rsidRDefault="004016B9" w:rsidP="001B14E8">
      <w:pPr>
        <w:rPr>
          <w:noProof/>
          <w:lang w:eastAsia="lv-LV"/>
        </w:rPr>
      </w:pPr>
    </w:p>
    <w:p w:rsidR="004016B9" w:rsidRDefault="004016B9" w:rsidP="001B14E8">
      <w:pPr>
        <w:rPr>
          <w:noProof/>
          <w:lang w:eastAsia="lv-LV"/>
        </w:rPr>
      </w:pPr>
    </w:p>
    <w:p w:rsidR="004016B9" w:rsidRDefault="004016B9" w:rsidP="001B14E8">
      <w:pPr>
        <w:rPr>
          <w:noProof/>
          <w:lang w:eastAsia="lv-LV"/>
        </w:rPr>
      </w:pPr>
    </w:p>
    <w:p w:rsidR="004016B9" w:rsidRDefault="004016B9" w:rsidP="001B14E8">
      <w:pPr>
        <w:rPr>
          <w:noProof/>
          <w:lang w:eastAsia="lv-LV"/>
        </w:rPr>
      </w:pPr>
    </w:p>
    <w:p w:rsidR="004016B9" w:rsidRDefault="004016B9" w:rsidP="001B14E8">
      <w:pPr>
        <w:rPr>
          <w:noProof/>
          <w:lang w:eastAsia="lv-LV"/>
        </w:rPr>
      </w:pPr>
    </w:p>
    <w:p w:rsidR="004016B9" w:rsidRDefault="004016B9" w:rsidP="001B14E8">
      <w:pPr>
        <w:rPr>
          <w:noProof/>
          <w:lang w:eastAsia="lv-LV"/>
        </w:rPr>
      </w:pPr>
    </w:p>
    <w:p w:rsidR="004016B9" w:rsidRDefault="004016B9" w:rsidP="001B14E8">
      <w:pPr>
        <w:rPr>
          <w:noProof/>
          <w:lang w:eastAsia="lv-LV"/>
        </w:rPr>
      </w:pPr>
    </w:p>
    <w:p w:rsidR="004016B9" w:rsidRDefault="004016B9" w:rsidP="001B14E8">
      <w:pPr>
        <w:rPr>
          <w:noProof/>
          <w:lang w:eastAsia="lv-LV"/>
        </w:rPr>
      </w:pPr>
    </w:p>
    <w:p w:rsidR="004016B9" w:rsidRPr="002E74FB" w:rsidRDefault="004016B9" w:rsidP="004564F4">
      <w:pPr>
        <w:ind w:left="5760" w:firstLine="720"/>
        <w:rPr>
          <w:rFonts w:ascii="Times New Roman" w:hAnsi="Times New Roman"/>
          <w:noProof/>
          <w:color w:val="000000"/>
          <w:sz w:val="24"/>
          <w:szCs w:val="24"/>
          <w:lang w:eastAsia="lv-LV"/>
        </w:rPr>
      </w:pPr>
      <w:r w:rsidRPr="002E74FB">
        <w:rPr>
          <w:rFonts w:ascii="Times New Roman" w:hAnsi="Times New Roman"/>
          <w:noProof/>
          <w:color w:val="000000"/>
          <w:sz w:val="24"/>
          <w:szCs w:val="24"/>
          <w:lang w:eastAsia="lv-LV"/>
        </w:rPr>
        <w:t xml:space="preserve">    2.grafiks</w:t>
      </w:r>
    </w:p>
    <w:p w:rsidR="004016B9" w:rsidRDefault="004016B9" w:rsidP="001B14E8">
      <w:pPr>
        <w:jc w:val="center"/>
        <w:rPr>
          <w:noProof/>
          <w:lang w:eastAsia="lv-LV"/>
        </w:rPr>
      </w:pPr>
      <w:r w:rsidRPr="00D07A2F">
        <w:rPr>
          <w:noProof/>
          <w:lang w:eastAsia="lv-LV"/>
        </w:rPr>
        <w:pict>
          <v:shape id="Chart 8" o:spid="_x0000_i1032" type="#_x0000_t75" style="width:309.75pt;height:12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">
            <v:imagedata r:id="rId14" o:title="" cropbottom="-51f"/>
            <o:lock v:ext="edit" aspectratio="f"/>
          </v:shape>
        </w:pict>
      </w:r>
    </w:p>
    <w:p w:rsidR="004016B9" w:rsidRDefault="004016B9" w:rsidP="009A098A">
      <w:pPr>
        <w:ind w:left="5760" w:firstLine="720"/>
        <w:rPr>
          <w:rFonts w:ascii="Times New Roman" w:hAnsi="Times New Roman"/>
          <w:noProof/>
          <w:color w:val="FF0000"/>
          <w:sz w:val="24"/>
          <w:szCs w:val="24"/>
          <w:highlight w:val="yellow"/>
          <w:lang w:eastAsia="lv-LV"/>
        </w:rPr>
      </w:pPr>
    </w:p>
    <w:p w:rsidR="004016B9" w:rsidRPr="002E74FB" w:rsidRDefault="004016B9" w:rsidP="004564F4">
      <w:pPr>
        <w:ind w:left="5760" w:firstLine="720"/>
        <w:rPr>
          <w:rFonts w:ascii="Times New Roman" w:hAnsi="Times New Roman"/>
          <w:noProof/>
          <w:color w:val="000000"/>
          <w:sz w:val="24"/>
          <w:szCs w:val="24"/>
          <w:lang w:eastAsia="lv-LV"/>
        </w:rPr>
      </w:pPr>
      <w:r w:rsidRPr="002E74FB">
        <w:rPr>
          <w:rFonts w:ascii="Times New Roman" w:hAnsi="Times New Roman"/>
          <w:noProof/>
          <w:color w:val="FF0000"/>
          <w:sz w:val="24"/>
          <w:szCs w:val="24"/>
          <w:lang w:eastAsia="lv-LV"/>
        </w:rPr>
        <w:t xml:space="preserve">    </w:t>
      </w:r>
      <w:r w:rsidRPr="002E74FB">
        <w:rPr>
          <w:rFonts w:ascii="Times New Roman" w:hAnsi="Times New Roman"/>
          <w:noProof/>
          <w:color w:val="000000"/>
          <w:sz w:val="24"/>
          <w:szCs w:val="24"/>
          <w:lang w:eastAsia="lv-LV"/>
        </w:rPr>
        <w:t>3.grafiks</w:t>
      </w:r>
    </w:p>
    <w:p w:rsidR="004016B9" w:rsidRDefault="004016B9" w:rsidP="001B14E8">
      <w:pPr>
        <w:jc w:val="center"/>
      </w:pPr>
      <w:r>
        <w:object w:dxaOrig="7422" w:dyaOrig="3355">
          <v:shape id="_x0000_i1033" type="#_x0000_t75" style="width:322.5pt;height:146.25pt" o:ole="">
            <v:imagedata r:id="rId15" o:title=""/>
          </v:shape>
          <o:OLEObject Type="Embed" ProgID="Excel.Sheet.12" ShapeID="_x0000_i1033" DrawAspect="Content" ObjectID="_1484562553" r:id="rId16"/>
        </w:object>
      </w:r>
    </w:p>
    <w:p w:rsidR="004016B9" w:rsidRDefault="004016B9" w:rsidP="004A769B">
      <w:pPr>
        <w:jc w:val="both"/>
        <w:rPr>
          <w:rFonts w:ascii="Times New Roman" w:hAnsi="Times New Roman"/>
          <w:b/>
          <w:sz w:val="24"/>
          <w:szCs w:val="24"/>
        </w:rPr>
      </w:pPr>
    </w:p>
    <w:p w:rsidR="004016B9" w:rsidRDefault="004016B9" w:rsidP="000B0500">
      <w:pPr>
        <w:jc w:val="center"/>
        <w:rPr>
          <w:rFonts w:ascii="Times New Roman" w:hAnsi="Times New Roman"/>
          <w:b/>
          <w:noProof/>
          <w:sz w:val="24"/>
          <w:szCs w:val="24"/>
          <w:lang w:eastAsia="lv-LV"/>
        </w:rPr>
      </w:pPr>
    </w:p>
    <w:p w:rsidR="004016B9" w:rsidRDefault="004016B9" w:rsidP="000B0500">
      <w:pPr>
        <w:jc w:val="both"/>
        <w:rPr>
          <w:rFonts w:ascii="Times New Roman" w:hAnsi="Times New Roman"/>
          <w:noProof/>
          <w:sz w:val="24"/>
          <w:szCs w:val="24"/>
          <w:lang w:eastAsia="lv-LV"/>
        </w:rPr>
      </w:pPr>
      <w:r w:rsidRPr="006203EF">
        <w:rPr>
          <w:rFonts w:ascii="Times New Roman" w:hAnsi="Times New Roman"/>
          <w:b/>
          <w:noProof/>
          <w:sz w:val="24"/>
          <w:szCs w:val="24"/>
          <w:u w:val="single"/>
          <w:lang w:eastAsia="lv-LV"/>
        </w:rPr>
        <w:t>Salīdzinot</w:t>
      </w:r>
      <w:r w:rsidRPr="006203EF">
        <w:rPr>
          <w:rFonts w:ascii="Times New Roman" w:hAnsi="Times New Roman"/>
          <w:noProof/>
          <w:sz w:val="24"/>
          <w:szCs w:val="24"/>
          <w:u w:val="single"/>
          <w:lang w:eastAsia="lv-LV"/>
        </w:rPr>
        <w:t xml:space="preserve"> </w:t>
      </w:r>
      <w:r w:rsidRPr="006203EF">
        <w:rPr>
          <w:rFonts w:ascii="Times New Roman" w:hAnsi="Times New Roman"/>
          <w:b/>
          <w:noProof/>
          <w:sz w:val="24"/>
          <w:szCs w:val="24"/>
          <w:u w:val="single"/>
          <w:lang w:eastAsia="lv-LV"/>
        </w:rPr>
        <w:t>alternatīvos variantus ar pamatvariantu</w:t>
      </w:r>
      <w:r>
        <w:rPr>
          <w:rFonts w:ascii="Times New Roman" w:hAnsi="Times New Roman"/>
          <w:noProof/>
          <w:sz w:val="24"/>
          <w:szCs w:val="24"/>
          <w:lang w:eastAsia="lv-LV"/>
        </w:rPr>
        <w:t>, ir acīmredzami, ka tie no visiem aspektiem ir neizdevīgāki (</w:t>
      </w:r>
      <w:r w:rsidRPr="00FB0096">
        <w:rPr>
          <w:rFonts w:ascii="Times New Roman" w:hAnsi="Times New Roman"/>
          <w:noProof/>
          <w:color w:val="000000"/>
          <w:sz w:val="24"/>
          <w:szCs w:val="24"/>
          <w:lang w:eastAsia="lv-LV"/>
        </w:rPr>
        <w:t>skat. 3.tabulu</w:t>
      </w:r>
      <w:r>
        <w:rPr>
          <w:rFonts w:ascii="Times New Roman" w:hAnsi="Times New Roman"/>
          <w:noProof/>
          <w:sz w:val="24"/>
          <w:szCs w:val="24"/>
          <w:lang w:eastAsia="lv-LV"/>
        </w:rPr>
        <w:t>).</w:t>
      </w:r>
    </w:p>
    <w:p w:rsidR="004016B9" w:rsidRPr="002E74FB" w:rsidRDefault="004016B9" w:rsidP="009A098A">
      <w:pPr>
        <w:jc w:val="right"/>
        <w:rPr>
          <w:rFonts w:ascii="Times New Roman" w:hAnsi="Times New Roman"/>
          <w:b/>
          <w:noProof/>
          <w:color w:val="000000"/>
          <w:sz w:val="24"/>
          <w:szCs w:val="24"/>
          <w:lang w:eastAsia="lv-LV"/>
        </w:rPr>
      </w:pPr>
      <w:r w:rsidRPr="002E74FB">
        <w:rPr>
          <w:rFonts w:ascii="Times New Roman" w:hAnsi="Times New Roman"/>
          <w:noProof/>
          <w:color w:val="000000"/>
          <w:sz w:val="24"/>
          <w:szCs w:val="24"/>
          <w:lang w:eastAsia="lv-LV"/>
        </w:rPr>
        <w:t>3.tabula</w:t>
      </w:r>
    </w:p>
    <w:p w:rsidR="004016B9" w:rsidRPr="002D5C5F" w:rsidRDefault="004016B9" w:rsidP="000B0500">
      <w:pPr>
        <w:jc w:val="center"/>
        <w:rPr>
          <w:rFonts w:ascii="Times New Roman" w:hAnsi="Times New Roman"/>
          <w:b/>
          <w:noProof/>
          <w:sz w:val="24"/>
          <w:szCs w:val="24"/>
          <w:lang w:eastAsia="lv-LV"/>
        </w:rPr>
      </w:pPr>
      <w:r>
        <w:object w:dxaOrig="9794" w:dyaOrig="4033">
          <v:shape id="_x0000_i1034" type="#_x0000_t75" style="width:450.75pt;height:185.25pt" o:ole="">
            <v:imagedata r:id="rId17" o:title=""/>
          </v:shape>
          <o:OLEObject Type="Embed" ProgID="Excel.Sheet.12" ShapeID="_x0000_i1034" DrawAspect="Content" ObjectID="_1484562554" r:id="rId18"/>
        </w:object>
      </w:r>
    </w:p>
    <w:p w:rsidR="004016B9" w:rsidRDefault="004016B9" w:rsidP="000B0500">
      <w:pPr>
        <w:jc w:val="both"/>
        <w:rPr>
          <w:rFonts w:ascii="Times New Roman" w:hAnsi="Times New Roman"/>
          <w:b/>
          <w:sz w:val="24"/>
          <w:szCs w:val="24"/>
        </w:rPr>
      </w:pPr>
    </w:p>
    <w:p w:rsidR="004016B9" w:rsidRDefault="004016B9" w:rsidP="000B0500">
      <w:pPr>
        <w:jc w:val="both"/>
        <w:rPr>
          <w:rFonts w:ascii="Times New Roman" w:hAnsi="Times New Roman"/>
          <w:sz w:val="24"/>
          <w:szCs w:val="24"/>
        </w:rPr>
      </w:pPr>
      <w:r w:rsidRPr="007D3016">
        <w:rPr>
          <w:rFonts w:ascii="Times New Roman" w:hAnsi="Times New Roman"/>
          <w:b/>
          <w:sz w:val="24"/>
          <w:szCs w:val="24"/>
        </w:rPr>
        <w:t>Secinājums</w:t>
      </w:r>
      <w:r w:rsidRPr="007D3016">
        <w:rPr>
          <w:rFonts w:ascii="Times New Roman" w:hAnsi="Times New Roman"/>
          <w:sz w:val="24"/>
          <w:szCs w:val="24"/>
        </w:rPr>
        <w:t xml:space="preserve"> – neviens no alternatīvajiem variantiem nav līdzvērtīgs pamatvariantam. 4.</w:t>
      </w:r>
      <w:r>
        <w:rPr>
          <w:rFonts w:ascii="Times New Roman" w:hAnsi="Times New Roman"/>
          <w:sz w:val="24"/>
          <w:szCs w:val="24"/>
        </w:rPr>
        <w:t>v</w:t>
      </w:r>
      <w:r w:rsidRPr="007D3016">
        <w:rPr>
          <w:rFonts w:ascii="Times New Roman" w:hAnsi="Times New Roman"/>
          <w:sz w:val="24"/>
          <w:szCs w:val="24"/>
        </w:rPr>
        <w:t>ariant</w:t>
      </w:r>
      <w:r>
        <w:rPr>
          <w:rFonts w:ascii="Times New Roman" w:hAnsi="Times New Roman"/>
          <w:sz w:val="24"/>
          <w:szCs w:val="24"/>
        </w:rPr>
        <w:t xml:space="preserve">ā, kas ir īsākais no alternatīvajiem piedāvājumiem, </w:t>
      </w:r>
      <w:r w:rsidRPr="007D3016">
        <w:rPr>
          <w:rFonts w:ascii="Times New Roman" w:hAnsi="Times New Roman"/>
          <w:sz w:val="24"/>
          <w:szCs w:val="24"/>
        </w:rPr>
        <w:t>autobraucēj</w:t>
      </w:r>
      <w:r>
        <w:rPr>
          <w:rFonts w:ascii="Times New Roman" w:hAnsi="Times New Roman"/>
          <w:sz w:val="24"/>
          <w:szCs w:val="24"/>
        </w:rPr>
        <w:t>s</w:t>
      </w:r>
      <w:r w:rsidRPr="007D3016">
        <w:rPr>
          <w:rFonts w:ascii="Times New Roman" w:hAnsi="Times New Roman"/>
          <w:sz w:val="24"/>
          <w:szCs w:val="24"/>
        </w:rPr>
        <w:t xml:space="preserve">, kas ikdienā dodas Rīgas virzienā (vakarā atpakaļ) </w:t>
      </w:r>
      <w:r>
        <w:rPr>
          <w:rFonts w:ascii="Times New Roman" w:hAnsi="Times New Roman"/>
          <w:sz w:val="24"/>
          <w:szCs w:val="24"/>
        </w:rPr>
        <w:t>nobrauc</w:t>
      </w:r>
      <w:r w:rsidRPr="007D3016">
        <w:rPr>
          <w:rFonts w:ascii="Times New Roman" w:hAnsi="Times New Roman"/>
          <w:sz w:val="24"/>
          <w:szCs w:val="24"/>
        </w:rPr>
        <w:t xml:space="preserve"> liekus 25 km, patērējot papildus 20 min laika. Automobiļa papildus ekspluatācijas izmaksas un nelietderīgi iztērētā laika kopējās izmaksas ir </w:t>
      </w:r>
      <w:r>
        <w:rPr>
          <w:rFonts w:ascii="Times New Roman" w:hAnsi="Times New Roman"/>
          <w:sz w:val="24"/>
          <w:szCs w:val="24"/>
        </w:rPr>
        <w:t>13</w:t>
      </w:r>
      <w:r w:rsidRPr="007D3016">
        <w:rPr>
          <w:rFonts w:ascii="Times New Roman" w:hAnsi="Times New Roman"/>
          <w:sz w:val="24"/>
          <w:szCs w:val="24"/>
        </w:rPr>
        <w:t xml:space="preserve"> EUR dienā! </w:t>
      </w:r>
      <w:r>
        <w:rPr>
          <w:rFonts w:ascii="Times New Roman" w:hAnsi="Times New Roman"/>
          <w:sz w:val="24"/>
          <w:szCs w:val="24"/>
        </w:rPr>
        <w:t xml:space="preserve">Bez tam šī </w:t>
      </w:r>
      <w:r w:rsidRPr="007D3016">
        <w:rPr>
          <w:rFonts w:ascii="Times New Roman" w:hAnsi="Times New Roman"/>
          <w:sz w:val="24"/>
          <w:szCs w:val="24"/>
        </w:rPr>
        <w:t xml:space="preserve">varianta </w:t>
      </w:r>
      <w:r>
        <w:rPr>
          <w:rFonts w:ascii="Times New Roman" w:hAnsi="Times New Roman"/>
          <w:sz w:val="24"/>
          <w:szCs w:val="24"/>
        </w:rPr>
        <w:t>īstenošanā</w:t>
      </w:r>
      <w:r w:rsidRPr="007D3016">
        <w:rPr>
          <w:rFonts w:ascii="Times New Roman" w:hAnsi="Times New Roman"/>
          <w:sz w:val="24"/>
          <w:szCs w:val="24"/>
        </w:rPr>
        <w:t xml:space="preserve"> nepieciešams ieguldīt </w:t>
      </w:r>
      <w:r>
        <w:rPr>
          <w:rFonts w:ascii="Times New Roman" w:hAnsi="Times New Roman"/>
          <w:sz w:val="24"/>
          <w:szCs w:val="24"/>
        </w:rPr>
        <w:t>vairāk kā 14</w:t>
      </w:r>
      <w:r w:rsidRPr="007D3016">
        <w:rPr>
          <w:rFonts w:ascii="Times New Roman" w:hAnsi="Times New Roman"/>
          <w:sz w:val="24"/>
          <w:szCs w:val="24"/>
        </w:rPr>
        <w:t xml:space="preserve"> milj. EUR esošo autoceļu sakārtošanā. 2.variant</w:t>
      </w:r>
      <w:r>
        <w:rPr>
          <w:rFonts w:ascii="Times New Roman" w:hAnsi="Times New Roman"/>
          <w:sz w:val="24"/>
          <w:szCs w:val="24"/>
        </w:rPr>
        <w:t>ā</w:t>
      </w:r>
      <w:r w:rsidRPr="007D3016">
        <w:rPr>
          <w:rFonts w:ascii="Times New Roman" w:hAnsi="Times New Roman"/>
          <w:sz w:val="24"/>
          <w:szCs w:val="24"/>
        </w:rPr>
        <w:t>, kas neprasa kapitālieguldī</w:t>
      </w:r>
      <w:r>
        <w:rPr>
          <w:rFonts w:ascii="Times New Roman" w:hAnsi="Times New Roman"/>
          <w:sz w:val="24"/>
          <w:szCs w:val="24"/>
        </w:rPr>
        <w:t>jumus, abu virzienu autobraucējs</w:t>
      </w:r>
      <w:r w:rsidRPr="007D3016">
        <w:rPr>
          <w:rFonts w:ascii="Times New Roman" w:hAnsi="Times New Roman"/>
          <w:sz w:val="24"/>
          <w:szCs w:val="24"/>
        </w:rPr>
        <w:t xml:space="preserve"> papildus</w:t>
      </w:r>
      <w:r>
        <w:rPr>
          <w:rFonts w:ascii="Times New Roman" w:hAnsi="Times New Roman"/>
          <w:sz w:val="24"/>
          <w:szCs w:val="24"/>
        </w:rPr>
        <w:t xml:space="preserve"> </w:t>
      </w:r>
      <w:r w:rsidRPr="002E74FB">
        <w:rPr>
          <w:rFonts w:ascii="Times New Roman" w:hAnsi="Times New Roman"/>
          <w:color w:val="000000"/>
          <w:sz w:val="24"/>
          <w:szCs w:val="24"/>
        </w:rPr>
        <w:t>nobrauc 44 km, 31 min un nelietderīgi iztērē 21 EUR katru dienu!</w:t>
      </w:r>
    </w:p>
    <w:p w:rsidR="004016B9" w:rsidRDefault="004016B9" w:rsidP="000B0500">
      <w:pPr>
        <w:jc w:val="both"/>
        <w:rPr>
          <w:rFonts w:ascii="Times New Roman" w:hAnsi="Times New Roman"/>
          <w:color w:val="FF0000"/>
          <w:sz w:val="24"/>
          <w:szCs w:val="24"/>
        </w:rPr>
      </w:pPr>
    </w:p>
    <w:p w:rsidR="004016B9" w:rsidRPr="008616DA" w:rsidRDefault="004016B9" w:rsidP="00000534">
      <w:pPr>
        <w:spacing w:after="120"/>
        <w:jc w:val="both"/>
        <w:rPr>
          <w:rFonts w:ascii="Times New Roman" w:hAnsi="Times New Roman"/>
          <w:b/>
          <w:caps/>
          <w:color w:val="000000"/>
          <w:sz w:val="24"/>
          <w:szCs w:val="24"/>
        </w:rPr>
      </w:pPr>
      <w:r>
        <w:rPr>
          <w:rFonts w:ascii="Times New Roman" w:hAnsi="Times New Roman"/>
          <w:b/>
          <w:caps/>
          <w:color w:val="FF0000"/>
          <w:sz w:val="24"/>
          <w:szCs w:val="24"/>
        </w:rPr>
        <w:br w:type="page"/>
      </w:r>
      <w:r w:rsidRPr="008616DA">
        <w:rPr>
          <w:rFonts w:ascii="Times New Roman" w:hAnsi="Times New Roman"/>
          <w:b/>
          <w:caps/>
          <w:color w:val="000000"/>
          <w:sz w:val="24"/>
          <w:szCs w:val="24"/>
        </w:rPr>
        <w:t>VII. Galvenie fakti:</w:t>
      </w:r>
    </w:p>
    <w:p w:rsidR="004016B9" w:rsidRPr="00A70689" w:rsidRDefault="004016B9" w:rsidP="00000534">
      <w:pPr>
        <w:autoSpaceDE w:val="0"/>
        <w:autoSpaceDN w:val="0"/>
        <w:adjustRightInd w:val="0"/>
        <w:spacing w:after="120"/>
        <w:jc w:val="both"/>
        <w:rPr>
          <w:rFonts w:ascii="Times New Roman" w:hAnsi="Times New Roman"/>
          <w:sz w:val="24"/>
          <w:szCs w:val="24"/>
          <w:lang w:eastAsia="lv-LV"/>
        </w:rPr>
      </w:pPr>
      <w:r w:rsidRPr="005F56A8">
        <w:rPr>
          <w:rFonts w:ascii="Times New Roman" w:hAnsi="Times New Roman"/>
          <w:sz w:val="24"/>
          <w:szCs w:val="24"/>
        </w:rPr>
        <w:t xml:space="preserve">1.) Reģionālais autoceļš P4 Rīga – Ērgļi posmā no km 35,7 līdz 45,0 (Vāverkrogs – Jugla) ceļa nodalījuma joslas platumā ir </w:t>
      </w:r>
      <w:r>
        <w:rPr>
          <w:rFonts w:ascii="Times New Roman" w:hAnsi="Times New Roman"/>
          <w:sz w:val="24"/>
          <w:szCs w:val="24"/>
        </w:rPr>
        <w:t>Latvijas valsts (</w:t>
      </w:r>
      <w:r w:rsidRPr="005F56A8">
        <w:rPr>
          <w:rFonts w:ascii="Times New Roman" w:hAnsi="Times New Roman"/>
          <w:sz w:val="24"/>
          <w:szCs w:val="24"/>
        </w:rPr>
        <w:t>Satiksmes ministrijas</w:t>
      </w:r>
      <w:r>
        <w:rPr>
          <w:rFonts w:ascii="Times New Roman" w:hAnsi="Times New Roman"/>
          <w:sz w:val="24"/>
          <w:szCs w:val="24"/>
        </w:rPr>
        <w:t xml:space="preserve"> personā)</w:t>
      </w:r>
      <w:r w:rsidRPr="005F56A8">
        <w:rPr>
          <w:rFonts w:ascii="Times New Roman" w:hAnsi="Times New Roman"/>
          <w:sz w:val="24"/>
          <w:szCs w:val="24"/>
        </w:rPr>
        <w:t xml:space="preserve"> īpašums. </w:t>
      </w:r>
      <w:r w:rsidRPr="005F56A8">
        <w:rPr>
          <w:rFonts w:ascii="Times New Roman" w:hAnsi="Times New Roman"/>
          <w:sz w:val="24"/>
          <w:szCs w:val="24"/>
          <w:lang w:eastAsia="lv-LV"/>
        </w:rPr>
        <w:t xml:space="preserve">Ceļa zemes nodalījuma josla </w:t>
      </w:r>
      <w:r w:rsidRPr="00A70689">
        <w:rPr>
          <w:rFonts w:ascii="Times New Roman" w:hAnsi="Times New Roman"/>
          <w:sz w:val="24"/>
          <w:szCs w:val="24"/>
          <w:lang w:eastAsia="lv-LV"/>
        </w:rPr>
        <w:t>ir paredzēta autoceļu būvniecībai, uzturēšanai un aizsardzībai (likuma par autoceļiem 27.</w:t>
      </w:r>
      <w:r w:rsidRPr="00A70689">
        <w:rPr>
          <w:rFonts w:ascii="Times New Roman" w:hAnsi="Times New Roman"/>
          <w:sz w:val="24"/>
          <w:szCs w:val="24"/>
          <w:vertAlign w:val="superscript"/>
          <w:lang w:eastAsia="lv-LV"/>
        </w:rPr>
        <w:t>1</w:t>
      </w:r>
      <w:r w:rsidRPr="00A70689">
        <w:rPr>
          <w:rFonts w:ascii="Times New Roman" w:hAnsi="Times New Roman"/>
          <w:sz w:val="24"/>
          <w:szCs w:val="24"/>
          <w:lang w:eastAsia="lv-LV"/>
        </w:rPr>
        <w:t xml:space="preserve"> pants).</w:t>
      </w:r>
    </w:p>
    <w:p w:rsidR="004016B9" w:rsidRPr="00A70689" w:rsidRDefault="004016B9" w:rsidP="00A70689">
      <w:pPr>
        <w:spacing w:after="120"/>
        <w:rPr>
          <w:rFonts w:ascii="Times New Roman" w:hAnsi="Times New Roman"/>
          <w:sz w:val="24"/>
          <w:szCs w:val="24"/>
        </w:rPr>
      </w:pPr>
      <w:r>
        <w:rPr>
          <w:rFonts w:ascii="Times New Roman" w:hAnsi="Times New Roman"/>
          <w:sz w:val="24"/>
          <w:szCs w:val="24"/>
        </w:rPr>
        <w:t xml:space="preserve">2.) </w:t>
      </w:r>
      <w:r w:rsidRPr="00A70689">
        <w:rPr>
          <w:rFonts w:ascii="Times New Roman" w:hAnsi="Times New Roman"/>
          <w:sz w:val="24"/>
          <w:szCs w:val="24"/>
        </w:rPr>
        <w:t>Valsts autoceļi un to zemes, tai skaitā ceļu zemes nodalījuma joslas, ar visām šo autoceļu kompleksā ietilpstošajām būvēm ir Latvijas Republikas īpašums, kas nodots Valsts akciju sabiedrības "Latvijas Valsts ceļi" pārziņā (</w:t>
      </w:r>
      <w:r w:rsidRPr="00A70689">
        <w:rPr>
          <w:rFonts w:ascii="Times New Roman" w:hAnsi="Times New Roman"/>
          <w:sz w:val="24"/>
          <w:szCs w:val="24"/>
          <w:lang w:eastAsia="lv-LV"/>
        </w:rPr>
        <w:t xml:space="preserve">likuma par autoceļiem </w:t>
      </w:r>
      <w:r w:rsidRPr="00A70689">
        <w:rPr>
          <w:rFonts w:ascii="Times New Roman" w:hAnsi="Times New Roman"/>
          <w:sz w:val="24"/>
          <w:szCs w:val="24"/>
        </w:rPr>
        <w:t>4.pants)</w:t>
      </w:r>
      <w:r>
        <w:rPr>
          <w:rFonts w:ascii="Times New Roman" w:hAnsi="Times New Roman"/>
          <w:sz w:val="24"/>
          <w:szCs w:val="24"/>
        </w:rPr>
        <w:t>.</w:t>
      </w:r>
    </w:p>
    <w:p w:rsidR="004016B9" w:rsidRDefault="004016B9" w:rsidP="00000534">
      <w:pPr>
        <w:pStyle w:val="tv2131"/>
        <w:spacing w:after="120" w:line="240" w:lineRule="auto"/>
        <w:ind w:firstLine="0"/>
        <w:jc w:val="both"/>
        <w:rPr>
          <w:color w:val="auto"/>
          <w:sz w:val="24"/>
          <w:szCs w:val="24"/>
        </w:rPr>
      </w:pPr>
      <w:r>
        <w:rPr>
          <w:color w:val="auto"/>
          <w:sz w:val="24"/>
          <w:szCs w:val="24"/>
        </w:rPr>
        <w:t>3</w:t>
      </w:r>
      <w:r w:rsidRPr="00A70689">
        <w:rPr>
          <w:color w:val="auto"/>
          <w:sz w:val="24"/>
          <w:szCs w:val="24"/>
        </w:rPr>
        <w:t xml:space="preserve">.) Ropažu novada un Ogres novada teritorijas plānojumā tam ir noteikta ekspluatācijas aizsargjosla </w:t>
      </w:r>
      <w:r w:rsidRPr="00A70689">
        <w:rPr>
          <w:b/>
          <w:color w:val="auto"/>
          <w:sz w:val="24"/>
          <w:szCs w:val="24"/>
        </w:rPr>
        <w:t>60 m</w:t>
      </w:r>
      <w:r w:rsidRPr="00A70689">
        <w:rPr>
          <w:color w:val="auto"/>
          <w:sz w:val="24"/>
          <w:szCs w:val="24"/>
        </w:rPr>
        <w:t xml:space="preserve"> no ceļa ass uz katru pusi. </w:t>
      </w:r>
      <w:r w:rsidRPr="00A70689">
        <w:rPr>
          <w:bCs/>
          <w:color w:val="auto"/>
          <w:sz w:val="24"/>
          <w:szCs w:val="24"/>
        </w:rPr>
        <w:t>„Aizsargjoslu likuma” 13.panta pirmajā daļā</w:t>
      </w:r>
      <w:r w:rsidRPr="005F56A8">
        <w:rPr>
          <w:bCs/>
          <w:color w:val="auto"/>
          <w:sz w:val="24"/>
          <w:szCs w:val="24"/>
        </w:rPr>
        <w:t xml:space="preserve"> noteikts, ka</w:t>
      </w:r>
      <w:r w:rsidRPr="005F56A8">
        <w:rPr>
          <w:b/>
          <w:bCs/>
          <w:color w:val="auto"/>
          <w:sz w:val="24"/>
          <w:szCs w:val="24"/>
        </w:rPr>
        <w:t xml:space="preserve"> </w:t>
      </w:r>
      <w:r w:rsidRPr="005F56A8">
        <w:rPr>
          <w:bCs/>
          <w:color w:val="auto"/>
          <w:sz w:val="24"/>
          <w:szCs w:val="24"/>
        </w:rPr>
        <w:t>a</w:t>
      </w:r>
      <w:r w:rsidRPr="005F56A8">
        <w:rPr>
          <w:color w:val="auto"/>
          <w:sz w:val="24"/>
          <w:szCs w:val="24"/>
        </w:rPr>
        <w:t>izsargjoslas gar ielām, autoceļiem un dzelzceļiem tiek noteiktas, lai samazinātu ielu, autoceļu un dzelzceļu negatīvo ietekmi uz vidi, nodrošinātu transporta maģistrāļu ekspluatāciju un drošību, kā arī izveidotu no apbūves brīvu joslu, kas nepieciešama ielu un autoceļu rekonstrukcijai.</w:t>
      </w:r>
    </w:p>
    <w:p w:rsidR="004016B9" w:rsidRPr="008616DA" w:rsidRDefault="004016B9" w:rsidP="00A562D7">
      <w:pPr>
        <w:jc w:val="both"/>
        <w:rPr>
          <w:rFonts w:ascii="Times New Roman" w:hAnsi="Times New Roman"/>
          <w:color w:val="000000"/>
          <w:sz w:val="24"/>
          <w:szCs w:val="24"/>
        </w:rPr>
      </w:pPr>
      <w:r w:rsidRPr="008616DA">
        <w:rPr>
          <w:rFonts w:ascii="Times New Roman" w:hAnsi="Times New Roman"/>
          <w:color w:val="000000"/>
          <w:sz w:val="24"/>
          <w:szCs w:val="24"/>
        </w:rPr>
        <w:t xml:space="preserve">4.) Valsts reģionālā autoceļa P4 Rīga - Ērgļi sakārtošana, īpaši pēc dzelzceļa līnijas Rīga- Ērgļi slēgšanas 2005.gadā, ir būtiska visa reģiona ( Ogres, Ropažu novadu) iedzīvotāju pārvietošanās spēju uzlabošanā un ekonomiskās attīstības veicināšanā. </w:t>
      </w:r>
    </w:p>
    <w:p w:rsidR="004016B9" w:rsidRPr="008616DA" w:rsidRDefault="004016B9" w:rsidP="00A562D7">
      <w:pPr>
        <w:spacing w:after="120"/>
        <w:jc w:val="both"/>
        <w:rPr>
          <w:rFonts w:ascii="Times New Roman" w:hAnsi="Times New Roman"/>
          <w:color w:val="000000"/>
          <w:sz w:val="24"/>
          <w:szCs w:val="24"/>
        </w:rPr>
      </w:pPr>
      <w:r w:rsidRPr="008616DA">
        <w:rPr>
          <w:rFonts w:ascii="Times New Roman" w:hAnsi="Times New Roman"/>
          <w:color w:val="000000"/>
          <w:sz w:val="24"/>
          <w:szCs w:val="24"/>
        </w:rPr>
        <w:t>Projekta mērķis ir dot līdzvērtīgu dzīves kvalitāti tiem iedzīvotājiem, kas izmanto autoceļu P4 nokļūšanai Rīgā, neveicot, piemēram, Suntažu iedzīvotājiem, liekus 25 km dienā, taupot savu naudu un mazāk piesārņojot vidi ar lieki nodedzinātu degvielu. Projekta mērķis ir arī samazināt putekļu radīto piesārņojumu tiem iedzīvotājiem, kas dzīvo līdzās autoceļam P4.</w:t>
      </w:r>
    </w:p>
    <w:p w:rsidR="004016B9" w:rsidRPr="00A562D7" w:rsidRDefault="004016B9" w:rsidP="00A562D7">
      <w:pPr>
        <w:spacing w:after="120"/>
        <w:jc w:val="both"/>
        <w:rPr>
          <w:rFonts w:ascii="Times New Roman" w:hAnsi="Times New Roman"/>
          <w:sz w:val="24"/>
          <w:szCs w:val="24"/>
        </w:rPr>
      </w:pPr>
      <w:r w:rsidRPr="00A562D7">
        <w:rPr>
          <w:rFonts w:ascii="Times New Roman" w:hAnsi="Times New Roman"/>
          <w:sz w:val="24"/>
          <w:szCs w:val="24"/>
        </w:rPr>
        <w:t xml:space="preserve">5.) LVC Tehniskās komisijas sanāksmē tika apstiprināts „autoceļa P4 Rīga – Ērgļi km 35,70 – 45,00 izstrādātā būvprojekta (skiču projekta stadijā) 4.trases variants. </w:t>
      </w:r>
    </w:p>
    <w:p w:rsidR="004016B9" w:rsidRPr="00A562D7" w:rsidRDefault="004016B9" w:rsidP="00A562D7">
      <w:pPr>
        <w:autoSpaceDE w:val="0"/>
        <w:autoSpaceDN w:val="0"/>
        <w:adjustRightInd w:val="0"/>
        <w:spacing w:after="120"/>
        <w:jc w:val="both"/>
        <w:rPr>
          <w:rFonts w:ascii="Times New Roman" w:hAnsi="Times New Roman"/>
          <w:sz w:val="24"/>
          <w:szCs w:val="24"/>
        </w:rPr>
      </w:pPr>
      <w:r w:rsidRPr="00A562D7">
        <w:rPr>
          <w:rFonts w:ascii="Times New Roman" w:hAnsi="Times New Roman"/>
          <w:sz w:val="24"/>
          <w:szCs w:val="24"/>
          <w:lang w:eastAsia="lv-LV"/>
        </w:rPr>
        <w:t>Gandrīz visa dabas lieguma šķērsojuma posmā autoceļa P4 rekonstrukcija ir iespējama esošās ceļu zemes nodalījuma joslas robežās, veicot tikai nelielus plāna līkņu novietojuma precizējumus un padarot garenprofila līniju „plūdenāku”, tādejādi uzlabojot ceļa trases pārredzamību. Plānots, ka realizējot optimālāko trases risinājuma variantu (4.variantu), ceļa izbūvei papildus būtu nepieciešami 0,1571 ha, jeb 0,02% no kopējās daba lieguma „Lielie Kangari” teritorijas. (No IVN)</w:t>
      </w:r>
    </w:p>
    <w:p w:rsidR="004016B9" w:rsidRPr="005F56A8" w:rsidRDefault="004016B9" w:rsidP="00000534">
      <w:pPr>
        <w:jc w:val="both"/>
        <w:rPr>
          <w:rFonts w:ascii="Times New Roman" w:hAnsi="Times New Roman"/>
          <w:sz w:val="24"/>
          <w:szCs w:val="24"/>
        </w:rPr>
      </w:pPr>
      <w:r>
        <w:rPr>
          <w:rFonts w:ascii="Times New Roman" w:hAnsi="Times New Roman"/>
          <w:sz w:val="24"/>
          <w:szCs w:val="24"/>
          <w:lang w:eastAsia="lv-LV"/>
        </w:rPr>
        <w:t>6</w:t>
      </w:r>
      <w:r w:rsidRPr="005F56A8">
        <w:rPr>
          <w:rFonts w:ascii="Times New Roman" w:hAnsi="Times New Roman"/>
          <w:sz w:val="24"/>
          <w:szCs w:val="24"/>
          <w:lang w:eastAsia="lv-LV"/>
        </w:rPr>
        <w:t xml:space="preserve">.) </w:t>
      </w:r>
      <w:r w:rsidRPr="005F56A8">
        <w:rPr>
          <w:rFonts w:ascii="Times New Roman" w:hAnsi="Times New Roman"/>
          <w:sz w:val="24"/>
          <w:szCs w:val="24"/>
        </w:rPr>
        <w:t>Valsts reģionālā autoceļa P4 Rīga – Ērgļi plānotā rekonstrukcija atbilst Latvijas ilgtspējīgas attīstības stratēģijai līdz 2030.gadam un ir saskaņā ar Eiropas Savienības struktūrfondu plānošanas dokumentiem un normatīvajiem aktiem.</w:t>
      </w:r>
    </w:p>
    <w:p w:rsidR="004016B9" w:rsidRDefault="004016B9" w:rsidP="00000534">
      <w:pPr>
        <w:spacing w:after="120"/>
        <w:jc w:val="both"/>
        <w:rPr>
          <w:rFonts w:ascii="Times New Roman" w:hAnsi="Times New Roman"/>
          <w:sz w:val="24"/>
          <w:szCs w:val="24"/>
        </w:rPr>
      </w:pPr>
      <w:r>
        <w:rPr>
          <w:rFonts w:ascii="Times New Roman" w:hAnsi="Times New Roman"/>
          <w:sz w:val="24"/>
          <w:szCs w:val="24"/>
        </w:rPr>
        <w:t>7</w:t>
      </w:r>
      <w:r w:rsidRPr="006518FE">
        <w:rPr>
          <w:rFonts w:ascii="Times New Roman" w:hAnsi="Times New Roman"/>
          <w:sz w:val="24"/>
          <w:szCs w:val="24"/>
        </w:rPr>
        <w:t>.) Autoceļš P4 ir paredzēts visiem ceļa lietotājiem, un tas nodrošina starppilsētu autobusu satiksmi Rīga – Suntaži – Ērgļi.</w:t>
      </w:r>
    </w:p>
    <w:p w:rsidR="004016B9" w:rsidRDefault="004016B9" w:rsidP="00000534">
      <w:pPr>
        <w:spacing w:after="120"/>
        <w:jc w:val="both"/>
        <w:rPr>
          <w:rFonts w:ascii="Times New Roman" w:hAnsi="Times New Roman"/>
          <w:sz w:val="24"/>
          <w:szCs w:val="24"/>
        </w:rPr>
      </w:pPr>
      <w:r>
        <w:rPr>
          <w:rFonts w:ascii="Times New Roman" w:hAnsi="Times New Roman"/>
          <w:sz w:val="24"/>
          <w:szCs w:val="24"/>
        </w:rPr>
        <w:t xml:space="preserve">8.) </w:t>
      </w:r>
      <w:r w:rsidRPr="008938AB">
        <w:rPr>
          <w:rFonts w:ascii="Times New Roman" w:hAnsi="Times New Roman"/>
          <w:sz w:val="24"/>
          <w:szCs w:val="24"/>
        </w:rPr>
        <w:t xml:space="preserve">Veicot visa P4 maršruta rekonstrukciju, nav lietderīgi atstāt vienu posmu ar grants segumu, </w:t>
      </w:r>
      <w:r w:rsidRPr="008938AB">
        <w:rPr>
          <w:rFonts w:ascii="Times New Roman" w:hAnsi="Times New Roman"/>
          <w:sz w:val="24"/>
          <w:szCs w:val="24"/>
          <w:lang w:eastAsia="lv-LV"/>
        </w:rPr>
        <w:t xml:space="preserve">asfaltētam un grants ceļam ir pilnīgi atšķirīgas kopšanas (uzturēšanas) metodes, un nav </w:t>
      </w:r>
      <w:r>
        <w:rPr>
          <w:rFonts w:ascii="Times New Roman" w:hAnsi="Times New Roman"/>
          <w:sz w:val="24"/>
          <w:szCs w:val="24"/>
          <w:lang w:eastAsia="lv-LV"/>
        </w:rPr>
        <w:t xml:space="preserve">saimnieciski </w:t>
      </w:r>
      <w:r w:rsidRPr="008938AB">
        <w:rPr>
          <w:rFonts w:ascii="Times New Roman" w:hAnsi="Times New Roman"/>
          <w:sz w:val="24"/>
          <w:szCs w:val="24"/>
          <w:lang w:eastAsia="lv-LV"/>
        </w:rPr>
        <w:t>pieļaujams, ka uz 6 km garu posmu (lieguma zona) jānogādā cita speciālā tehnika.</w:t>
      </w:r>
    </w:p>
    <w:p w:rsidR="004016B9" w:rsidRPr="00797050" w:rsidRDefault="004016B9" w:rsidP="004D6837">
      <w:pPr>
        <w:spacing w:after="120"/>
        <w:jc w:val="both"/>
        <w:rPr>
          <w:rFonts w:ascii="Times New Roman" w:hAnsi="Times New Roman"/>
          <w:color w:val="000000"/>
          <w:sz w:val="24"/>
          <w:szCs w:val="24"/>
        </w:rPr>
      </w:pPr>
      <w:r>
        <w:rPr>
          <w:rFonts w:ascii="Times New Roman" w:hAnsi="Times New Roman"/>
          <w:sz w:val="24"/>
          <w:szCs w:val="24"/>
        </w:rPr>
        <w:t>9</w:t>
      </w:r>
      <w:r w:rsidRPr="006518FE">
        <w:rPr>
          <w:rFonts w:ascii="Times New Roman" w:hAnsi="Times New Roman"/>
          <w:sz w:val="24"/>
          <w:szCs w:val="24"/>
        </w:rPr>
        <w:t xml:space="preserve">.) Reģionālajam autoceļam P4 posmā (km 35,7 – 45,0) ar </w:t>
      </w:r>
      <w:r w:rsidRPr="006518FE">
        <w:rPr>
          <w:rFonts w:ascii="Times New Roman" w:hAnsi="Times New Roman"/>
          <w:sz w:val="24"/>
          <w:szCs w:val="24"/>
          <w:u w:val="single"/>
        </w:rPr>
        <w:t>grants segumu</w:t>
      </w:r>
      <w:r w:rsidRPr="006518FE">
        <w:rPr>
          <w:rFonts w:ascii="Times New Roman" w:hAnsi="Times New Roman"/>
          <w:sz w:val="24"/>
          <w:szCs w:val="24"/>
        </w:rPr>
        <w:t xml:space="preserve"> esošajā situācijā tiek noteikti sezonālie transportlīdzekļu pilnas masas ierobežojumi - 10 tonnas (</w:t>
      </w:r>
      <w:r w:rsidRPr="006518FE">
        <w:rPr>
          <w:rFonts w:ascii="Times New Roman" w:hAnsi="Times New Roman"/>
          <w:i/>
          <w:sz w:val="24"/>
          <w:szCs w:val="24"/>
        </w:rPr>
        <w:t xml:space="preserve">pavasarī un </w:t>
      </w:r>
      <w:r w:rsidRPr="00797050">
        <w:rPr>
          <w:rFonts w:ascii="Times New Roman" w:hAnsi="Times New Roman"/>
          <w:i/>
          <w:color w:val="000000"/>
          <w:sz w:val="24"/>
          <w:szCs w:val="24"/>
        </w:rPr>
        <w:t>rudenī, grunts pamatnei atkūstot un pārmitrinoties, ceļa segas nestspēja būtiski samazinās, lai novērstu ceļa sabrukumu tiek ieviesti pagaidu satiksmes ierobežojumi kravas autotransportam</w:t>
      </w:r>
      <w:r w:rsidRPr="00797050">
        <w:rPr>
          <w:rFonts w:ascii="Times New Roman" w:hAnsi="Times New Roman"/>
          <w:color w:val="000000"/>
          <w:sz w:val="24"/>
          <w:szCs w:val="24"/>
        </w:rPr>
        <w:t>). Veicot autoceļa posma pārbūvi ar asfaltbetona segumu, sezonālie transportlīdzekļu pilnas masas ierobežojumi netiks noteikti.</w:t>
      </w:r>
    </w:p>
    <w:p w:rsidR="004016B9" w:rsidRPr="00754F76" w:rsidRDefault="004016B9" w:rsidP="005642C6">
      <w:pPr>
        <w:spacing w:after="120"/>
        <w:jc w:val="both"/>
        <w:rPr>
          <w:rFonts w:ascii="Times New Roman" w:hAnsi="Times New Roman"/>
          <w:sz w:val="24"/>
          <w:szCs w:val="24"/>
        </w:rPr>
      </w:pPr>
      <w:r>
        <w:rPr>
          <w:rFonts w:ascii="Times New Roman" w:hAnsi="Times New Roman"/>
          <w:sz w:val="24"/>
          <w:szCs w:val="24"/>
        </w:rPr>
        <w:t>10</w:t>
      </w:r>
      <w:r w:rsidRPr="00754F76">
        <w:rPr>
          <w:rFonts w:ascii="Times New Roman" w:hAnsi="Times New Roman"/>
          <w:sz w:val="24"/>
          <w:szCs w:val="24"/>
        </w:rPr>
        <w:t xml:space="preserve">.) </w:t>
      </w:r>
      <w:r>
        <w:rPr>
          <w:rFonts w:ascii="Times New Roman" w:hAnsi="Times New Roman"/>
          <w:bCs/>
          <w:color w:val="000000"/>
          <w:sz w:val="24"/>
          <w:szCs w:val="24"/>
        </w:rPr>
        <w:t>I</w:t>
      </w:r>
      <w:r w:rsidRPr="0048180A">
        <w:rPr>
          <w:rFonts w:ascii="Times New Roman" w:hAnsi="Times New Roman"/>
          <w:bCs/>
          <w:color w:val="000000"/>
          <w:sz w:val="24"/>
          <w:szCs w:val="24"/>
        </w:rPr>
        <w:t>etekmes uz Natura 2000 Ziņojuma izstrādes laikā sabiedrības ieteikt</w:t>
      </w:r>
      <w:r>
        <w:rPr>
          <w:rFonts w:ascii="Times New Roman" w:hAnsi="Times New Roman"/>
          <w:bCs/>
          <w:color w:val="000000"/>
          <w:sz w:val="24"/>
          <w:szCs w:val="24"/>
        </w:rPr>
        <w:t>ie</w:t>
      </w:r>
      <w:r w:rsidRPr="0048180A">
        <w:rPr>
          <w:rFonts w:ascii="Times New Roman" w:hAnsi="Times New Roman"/>
          <w:bCs/>
          <w:color w:val="000000"/>
          <w:sz w:val="24"/>
          <w:szCs w:val="24"/>
        </w:rPr>
        <w:t xml:space="preserve"> (izvirzīt</w:t>
      </w:r>
      <w:r>
        <w:rPr>
          <w:rFonts w:ascii="Times New Roman" w:hAnsi="Times New Roman"/>
          <w:bCs/>
          <w:color w:val="000000"/>
          <w:sz w:val="24"/>
          <w:szCs w:val="24"/>
        </w:rPr>
        <w:t>ie</w:t>
      </w:r>
      <w:r w:rsidRPr="0048180A">
        <w:rPr>
          <w:rFonts w:ascii="Times New Roman" w:hAnsi="Times New Roman"/>
          <w:bCs/>
          <w:color w:val="000000"/>
          <w:sz w:val="24"/>
          <w:szCs w:val="24"/>
        </w:rPr>
        <w:t xml:space="preserve">) </w:t>
      </w:r>
      <w:r w:rsidRPr="0048180A">
        <w:rPr>
          <w:rFonts w:ascii="Times New Roman" w:hAnsi="Times New Roman"/>
          <w:bCs/>
          <w:color w:val="000000"/>
          <w:sz w:val="24"/>
          <w:szCs w:val="24"/>
          <w:u w:val="single"/>
        </w:rPr>
        <w:t>alternatīv</w:t>
      </w:r>
      <w:r>
        <w:rPr>
          <w:rFonts w:ascii="Times New Roman" w:hAnsi="Times New Roman"/>
          <w:bCs/>
          <w:color w:val="000000"/>
          <w:sz w:val="24"/>
          <w:szCs w:val="24"/>
          <w:u w:val="single"/>
        </w:rPr>
        <w:t>ie</w:t>
      </w:r>
      <w:r w:rsidRPr="0048180A">
        <w:rPr>
          <w:rFonts w:ascii="Times New Roman" w:hAnsi="Times New Roman"/>
          <w:bCs/>
          <w:color w:val="000000"/>
          <w:sz w:val="24"/>
          <w:szCs w:val="24"/>
          <w:u w:val="single"/>
        </w:rPr>
        <w:t xml:space="preserve"> risinājum</w:t>
      </w:r>
      <w:r>
        <w:rPr>
          <w:rFonts w:ascii="Times New Roman" w:hAnsi="Times New Roman"/>
          <w:bCs/>
          <w:color w:val="000000"/>
          <w:sz w:val="24"/>
          <w:szCs w:val="24"/>
          <w:u w:val="single"/>
        </w:rPr>
        <w:t>i</w:t>
      </w:r>
      <w:r w:rsidRPr="005642C6">
        <w:rPr>
          <w:rFonts w:ascii="Times New Roman" w:hAnsi="Times New Roman"/>
          <w:bCs/>
          <w:color w:val="000000"/>
          <w:sz w:val="24"/>
          <w:szCs w:val="24"/>
        </w:rPr>
        <w:t xml:space="preserve"> </w:t>
      </w:r>
      <w:r w:rsidRPr="00754F76">
        <w:rPr>
          <w:rFonts w:ascii="Times New Roman" w:hAnsi="Times New Roman"/>
          <w:sz w:val="24"/>
          <w:szCs w:val="24"/>
        </w:rPr>
        <w:t>nav sociāli un ekonomiski pamatojami.</w:t>
      </w:r>
    </w:p>
    <w:p w:rsidR="004016B9" w:rsidRPr="00000534" w:rsidRDefault="004016B9" w:rsidP="00000534">
      <w:pPr>
        <w:spacing w:after="120"/>
        <w:jc w:val="both"/>
        <w:rPr>
          <w:rFonts w:ascii="Times New Roman" w:hAnsi="Times New Roman"/>
          <w:sz w:val="24"/>
          <w:szCs w:val="24"/>
        </w:rPr>
      </w:pPr>
      <w:r w:rsidRPr="00797050">
        <w:rPr>
          <w:rFonts w:ascii="Times New Roman" w:hAnsi="Times New Roman"/>
          <w:sz w:val="24"/>
          <w:szCs w:val="24"/>
        </w:rPr>
        <w:t>11.) Satiksmes ministrija nerosinās projekta variantu – smago transportu nelaist pāri Kangaru</w:t>
      </w:r>
      <w:r w:rsidRPr="00000534">
        <w:rPr>
          <w:rFonts w:ascii="Times New Roman" w:hAnsi="Times New Roman"/>
          <w:sz w:val="24"/>
          <w:szCs w:val="24"/>
        </w:rPr>
        <w:t xml:space="preserve"> kalniem. Arī Ropažu un Ogres novada teritorijas attīstības plānošanas dokumentos šāds jautājums netiek izskatīts. </w:t>
      </w:r>
      <w:r w:rsidRPr="00000534">
        <w:rPr>
          <w:rFonts w:ascii="Times New Roman" w:hAnsi="Times New Roman"/>
          <w:b/>
          <w:sz w:val="24"/>
          <w:szCs w:val="24"/>
        </w:rPr>
        <w:t>Valsts autoceļi ir paredzēti visiem ceļa lietotājiem</w:t>
      </w:r>
      <w:r>
        <w:rPr>
          <w:rFonts w:ascii="Times New Roman" w:hAnsi="Times New Roman"/>
          <w:b/>
          <w:sz w:val="24"/>
          <w:szCs w:val="24"/>
        </w:rPr>
        <w:t xml:space="preserve"> transportlīdzekļu satiksmei</w:t>
      </w:r>
      <w:r w:rsidRPr="00000534">
        <w:rPr>
          <w:rFonts w:ascii="Times New Roman" w:hAnsi="Times New Roman"/>
          <w:sz w:val="24"/>
          <w:szCs w:val="24"/>
        </w:rPr>
        <w:t xml:space="preserve">. </w:t>
      </w:r>
    </w:p>
    <w:p w:rsidR="004016B9" w:rsidRDefault="004016B9" w:rsidP="00000534">
      <w:pPr>
        <w:jc w:val="both"/>
        <w:rPr>
          <w:rFonts w:ascii="Times New Roman" w:hAnsi="Times New Roman"/>
          <w:caps/>
          <w:sz w:val="24"/>
          <w:szCs w:val="24"/>
          <w:u w:val="single"/>
        </w:rPr>
      </w:pPr>
    </w:p>
    <w:p w:rsidR="004016B9" w:rsidRPr="004C75AA" w:rsidRDefault="004016B9" w:rsidP="00000534">
      <w:pPr>
        <w:jc w:val="both"/>
        <w:rPr>
          <w:rFonts w:ascii="Times New Roman" w:hAnsi="Times New Roman"/>
          <w:b/>
          <w:caps/>
          <w:sz w:val="24"/>
          <w:szCs w:val="24"/>
          <w:u w:val="single"/>
        </w:rPr>
      </w:pPr>
      <w:r>
        <w:rPr>
          <w:rFonts w:ascii="Times New Roman" w:hAnsi="Times New Roman"/>
          <w:b/>
          <w:caps/>
          <w:sz w:val="24"/>
          <w:szCs w:val="24"/>
          <w:u w:val="single"/>
        </w:rPr>
        <w:t xml:space="preserve">VIII. </w:t>
      </w:r>
      <w:r w:rsidRPr="004C75AA">
        <w:rPr>
          <w:rFonts w:ascii="Times New Roman" w:hAnsi="Times New Roman"/>
          <w:b/>
          <w:caps/>
          <w:sz w:val="24"/>
          <w:szCs w:val="24"/>
          <w:u w:val="single"/>
        </w:rPr>
        <w:t xml:space="preserve">Galvenais secinājums: </w:t>
      </w:r>
    </w:p>
    <w:p w:rsidR="004016B9" w:rsidRPr="00D31953" w:rsidRDefault="004016B9" w:rsidP="00000534">
      <w:pPr>
        <w:jc w:val="both"/>
        <w:rPr>
          <w:rFonts w:ascii="Times New Roman" w:hAnsi="Times New Roman"/>
          <w:sz w:val="24"/>
          <w:szCs w:val="24"/>
        </w:rPr>
      </w:pPr>
      <w:r w:rsidRPr="00D31953">
        <w:rPr>
          <w:rFonts w:ascii="Times New Roman" w:hAnsi="Times New Roman"/>
          <w:sz w:val="24"/>
          <w:szCs w:val="24"/>
          <w:lang w:eastAsia="lv-LV"/>
        </w:rPr>
        <w:t xml:space="preserve">Paredzētā darbība - autoceļa P4 (Rīga - Ērgļi) posma no 35,7 – 45,0 km (Vāverkrogs - Jugla) rekonstrukcija Ziņojumā norādītajā 4.variantā </w:t>
      </w:r>
      <w:r w:rsidRPr="00D31953">
        <w:rPr>
          <w:rFonts w:ascii="Times New Roman" w:hAnsi="Times New Roman"/>
          <w:b/>
          <w:bCs/>
          <w:sz w:val="24"/>
          <w:szCs w:val="24"/>
          <w:lang w:eastAsia="lv-LV"/>
        </w:rPr>
        <w:t xml:space="preserve">ir vienīgais risinājums un nepieciešams sabiedrībai nozīmīgu interešu, arī sociālo </w:t>
      </w:r>
      <w:r>
        <w:rPr>
          <w:rFonts w:ascii="Times New Roman" w:hAnsi="Times New Roman"/>
          <w:b/>
          <w:bCs/>
          <w:sz w:val="24"/>
          <w:szCs w:val="24"/>
          <w:lang w:eastAsia="lv-LV"/>
        </w:rPr>
        <w:t>un</w:t>
      </w:r>
      <w:r w:rsidRPr="00D31953">
        <w:rPr>
          <w:rFonts w:ascii="Times New Roman" w:hAnsi="Times New Roman"/>
          <w:b/>
          <w:bCs/>
          <w:sz w:val="24"/>
          <w:szCs w:val="24"/>
          <w:lang w:eastAsia="lv-LV"/>
        </w:rPr>
        <w:t xml:space="preserve"> ekonomisko interešu, apmierināšanai.</w:t>
      </w:r>
    </w:p>
    <w:p w:rsidR="004016B9" w:rsidRPr="00D31953" w:rsidRDefault="004016B9" w:rsidP="00000534">
      <w:pPr>
        <w:jc w:val="both"/>
        <w:rPr>
          <w:rFonts w:ascii="Times New Roman" w:hAnsi="Times New Roman"/>
          <w:sz w:val="20"/>
          <w:szCs w:val="20"/>
        </w:rPr>
      </w:pPr>
    </w:p>
    <w:p w:rsidR="004016B9" w:rsidRPr="00000534" w:rsidRDefault="004016B9" w:rsidP="00000534">
      <w:pPr>
        <w:jc w:val="both"/>
        <w:rPr>
          <w:rFonts w:ascii="Times New Roman" w:hAnsi="Times New Roman"/>
          <w:sz w:val="24"/>
          <w:szCs w:val="24"/>
        </w:rPr>
      </w:pPr>
      <w:r w:rsidRPr="00000534">
        <w:rPr>
          <w:rFonts w:ascii="Times New Roman" w:hAnsi="Times New Roman"/>
          <w:sz w:val="24"/>
          <w:szCs w:val="24"/>
        </w:rPr>
        <w:t xml:space="preserve">Infrastruktūra ir tautsaimniecības pamats, uz kura balstās tās nozaru struktūra un teritoriālais izvietojums un tā ir pamats ekonomikas attīstībai, kā arī tās darbības traucējumi var radīt neatgriezeniskas sekas veselām nozarēm vai pat teritorijām. </w:t>
      </w:r>
    </w:p>
    <w:p w:rsidR="004016B9" w:rsidRPr="00E42C47" w:rsidRDefault="004016B9" w:rsidP="001D7410">
      <w:pPr>
        <w:jc w:val="both"/>
        <w:rPr>
          <w:rFonts w:ascii="Times New Roman" w:hAnsi="Times New Roman"/>
          <w:sz w:val="24"/>
          <w:szCs w:val="24"/>
        </w:rPr>
      </w:pPr>
    </w:p>
    <w:p w:rsidR="004016B9" w:rsidRPr="000B0500"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Pr="005D5437" w:rsidRDefault="004016B9" w:rsidP="001D7410">
      <w:pPr>
        <w:jc w:val="both"/>
        <w:rPr>
          <w:rFonts w:ascii="Times New Roman" w:hAnsi="Times New Roman"/>
          <w:sz w:val="20"/>
          <w:szCs w:val="20"/>
        </w:rPr>
      </w:pPr>
      <w:r w:rsidRPr="005D5437">
        <w:rPr>
          <w:rFonts w:ascii="Times New Roman" w:hAnsi="Times New Roman"/>
          <w:sz w:val="20"/>
          <w:szCs w:val="20"/>
        </w:rPr>
        <w:t>VAS „Latvijas Valsts ceļi”</w:t>
      </w:r>
    </w:p>
    <w:p w:rsidR="004016B9" w:rsidRPr="005D5437" w:rsidRDefault="004016B9" w:rsidP="001D7410">
      <w:pPr>
        <w:jc w:val="both"/>
        <w:rPr>
          <w:rFonts w:ascii="Times New Roman" w:hAnsi="Times New Roman"/>
          <w:sz w:val="20"/>
          <w:szCs w:val="20"/>
        </w:rPr>
      </w:pPr>
      <w:r w:rsidRPr="005D5437">
        <w:rPr>
          <w:rFonts w:ascii="Times New Roman" w:hAnsi="Times New Roman"/>
          <w:sz w:val="20"/>
          <w:szCs w:val="20"/>
        </w:rPr>
        <w:t xml:space="preserve">Tehniskā pārvalde </w:t>
      </w:r>
    </w:p>
    <w:p w:rsidR="004016B9" w:rsidRPr="005D5437" w:rsidRDefault="004016B9" w:rsidP="001D7410">
      <w:pPr>
        <w:jc w:val="both"/>
        <w:rPr>
          <w:rFonts w:ascii="Times New Roman" w:hAnsi="Times New Roman"/>
          <w:sz w:val="20"/>
          <w:szCs w:val="20"/>
        </w:rPr>
      </w:pPr>
      <w:r w:rsidRPr="005D5437">
        <w:rPr>
          <w:rFonts w:ascii="Times New Roman" w:hAnsi="Times New Roman"/>
          <w:sz w:val="20"/>
          <w:szCs w:val="20"/>
          <w:u w:val="single"/>
        </w:rPr>
        <w:t>Direktors:</w:t>
      </w:r>
      <w:r w:rsidRPr="005D5437">
        <w:rPr>
          <w:rFonts w:ascii="Times New Roman" w:hAnsi="Times New Roman"/>
          <w:sz w:val="20"/>
          <w:szCs w:val="20"/>
        </w:rPr>
        <w:t xml:space="preserve"> Valdis Laukšteins</w:t>
      </w:r>
    </w:p>
    <w:p w:rsidR="004016B9" w:rsidRPr="005D5437" w:rsidRDefault="004016B9" w:rsidP="001D7410">
      <w:pPr>
        <w:jc w:val="both"/>
        <w:rPr>
          <w:rFonts w:ascii="Times New Roman" w:hAnsi="Times New Roman"/>
          <w:i/>
          <w:sz w:val="20"/>
          <w:szCs w:val="20"/>
        </w:rPr>
      </w:pPr>
      <w:r w:rsidRPr="005D5437">
        <w:rPr>
          <w:rFonts w:ascii="Times New Roman" w:hAnsi="Times New Roman"/>
          <w:i/>
          <w:sz w:val="20"/>
          <w:szCs w:val="20"/>
        </w:rPr>
        <w:t>67028173</w:t>
      </w:r>
    </w:p>
    <w:p w:rsidR="004016B9" w:rsidRPr="005D5437" w:rsidRDefault="004016B9" w:rsidP="001D7410">
      <w:pPr>
        <w:jc w:val="both"/>
        <w:rPr>
          <w:rFonts w:ascii="Times New Roman" w:hAnsi="Times New Roman"/>
          <w:sz w:val="20"/>
          <w:szCs w:val="20"/>
        </w:rPr>
      </w:pPr>
      <w:hyperlink r:id="rId19" w:history="1">
        <w:r w:rsidRPr="005D5437">
          <w:rPr>
            <w:rStyle w:val="Hyperlink"/>
            <w:rFonts w:ascii="Times New Roman" w:hAnsi="Times New Roman"/>
            <w:sz w:val="20"/>
            <w:szCs w:val="20"/>
          </w:rPr>
          <w:t>Valdis.Lauksteins@lvceli.lv</w:t>
        </w:r>
      </w:hyperlink>
    </w:p>
    <w:p w:rsidR="004016B9" w:rsidRPr="005D5437" w:rsidRDefault="004016B9" w:rsidP="001D7410">
      <w:pPr>
        <w:jc w:val="both"/>
        <w:rPr>
          <w:rFonts w:ascii="Times New Roman" w:hAnsi="Times New Roman"/>
          <w:sz w:val="20"/>
          <w:szCs w:val="20"/>
        </w:rPr>
      </w:pPr>
    </w:p>
    <w:p w:rsidR="004016B9" w:rsidRPr="005D5437" w:rsidRDefault="004016B9" w:rsidP="001D7410">
      <w:pPr>
        <w:jc w:val="both"/>
        <w:rPr>
          <w:rFonts w:ascii="Times New Roman" w:hAnsi="Times New Roman"/>
          <w:sz w:val="20"/>
          <w:szCs w:val="20"/>
        </w:rPr>
      </w:pPr>
      <w:r w:rsidRPr="005D5437">
        <w:rPr>
          <w:rFonts w:ascii="Times New Roman" w:hAnsi="Times New Roman"/>
          <w:sz w:val="20"/>
          <w:szCs w:val="20"/>
        </w:rPr>
        <w:t>Stratēģijas daļa</w:t>
      </w:r>
    </w:p>
    <w:p w:rsidR="004016B9" w:rsidRPr="005D5437" w:rsidRDefault="004016B9" w:rsidP="001D7410">
      <w:pPr>
        <w:jc w:val="both"/>
        <w:rPr>
          <w:rFonts w:ascii="Times New Roman" w:hAnsi="Times New Roman"/>
          <w:sz w:val="20"/>
          <w:szCs w:val="20"/>
        </w:rPr>
      </w:pPr>
      <w:r w:rsidRPr="005D5437">
        <w:rPr>
          <w:rFonts w:ascii="Times New Roman" w:hAnsi="Times New Roman"/>
          <w:sz w:val="20"/>
          <w:szCs w:val="20"/>
          <w:u w:val="single"/>
        </w:rPr>
        <w:t>Vadītāja:</w:t>
      </w:r>
      <w:r w:rsidRPr="005D5437">
        <w:rPr>
          <w:rFonts w:ascii="Times New Roman" w:hAnsi="Times New Roman"/>
          <w:sz w:val="20"/>
          <w:szCs w:val="20"/>
        </w:rPr>
        <w:t xml:space="preserve"> Ināra Pavlovska</w:t>
      </w:r>
    </w:p>
    <w:p w:rsidR="004016B9" w:rsidRPr="005D5437" w:rsidRDefault="004016B9" w:rsidP="001D7410">
      <w:pPr>
        <w:jc w:val="both"/>
        <w:rPr>
          <w:rFonts w:ascii="Times New Roman" w:hAnsi="Times New Roman"/>
          <w:i/>
          <w:sz w:val="20"/>
          <w:szCs w:val="20"/>
        </w:rPr>
      </w:pPr>
      <w:r w:rsidRPr="005D5437">
        <w:rPr>
          <w:rFonts w:ascii="Times New Roman" w:hAnsi="Times New Roman"/>
          <w:i/>
          <w:sz w:val="20"/>
          <w:szCs w:val="20"/>
        </w:rPr>
        <w:t>67028175</w:t>
      </w:r>
    </w:p>
    <w:p w:rsidR="004016B9" w:rsidRPr="005D5437" w:rsidRDefault="004016B9" w:rsidP="001D7410">
      <w:pPr>
        <w:jc w:val="both"/>
        <w:rPr>
          <w:rFonts w:ascii="Times New Roman" w:hAnsi="Times New Roman"/>
          <w:sz w:val="20"/>
          <w:szCs w:val="20"/>
        </w:rPr>
      </w:pPr>
      <w:hyperlink r:id="rId20" w:history="1">
        <w:r w:rsidRPr="005D5437">
          <w:rPr>
            <w:rStyle w:val="Hyperlink"/>
            <w:rFonts w:ascii="Times New Roman" w:hAnsi="Times New Roman"/>
            <w:sz w:val="20"/>
            <w:szCs w:val="20"/>
          </w:rPr>
          <w:t>Inara.Pavlovska@lvceli.lv</w:t>
        </w:r>
      </w:hyperlink>
    </w:p>
    <w:p w:rsidR="004016B9" w:rsidRPr="005D5437" w:rsidRDefault="004016B9" w:rsidP="001D7410">
      <w:pPr>
        <w:jc w:val="both"/>
        <w:rPr>
          <w:rFonts w:ascii="Times New Roman" w:hAnsi="Times New Roman"/>
          <w:sz w:val="20"/>
          <w:szCs w:val="20"/>
        </w:rPr>
      </w:pPr>
    </w:p>
    <w:p w:rsidR="004016B9" w:rsidRPr="005D5437" w:rsidRDefault="004016B9" w:rsidP="001D7410">
      <w:pPr>
        <w:jc w:val="both"/>
        <w:rPr>
          <w:rFonts w:ascii="Times New Roman" w:hAnsi="Times New Roman"/>
          <w:sz w:val="20"/>
          <w:szCs w:val="20"/>
        </w:rPr>
      </w:pPr>
      <w:r w:rsidRPr="008077A8">
        <w:rPr>
          <w:rFonts w:ascii="Times New Roman" w:hAnsi="Times New Roman"/>
          <w:sz w:val="20"/>
          <w:szCs w:val="20"/>
          <w:u w:val="single"/>
        </w:rPr>
        <w:t>Būvinženieris:</w:t>
      </w:r>
      <w:r w:rsidRPr="005D5437">
        <w:rPr>
          <w:rFonts w:ascii="Times New Roman" w:hAnsi="Times New Roman"/>
          <w:sz w:val="20"/>
          <w:szCs w:val="20"/>
        </w:rPr>
        <w:t xml:space="preserve"> Matīss Jakovels</w:t>
      </w:r>
    </w:p>
    <w:p w:rsidR="004016B9" w:rsidRPr="005D5437" w:rsidRDefault="004016B9" w:rsidP="001D7410">
      <w:pPr>
        <w:jc w:val="both"/>
        <w:rPr>
          <w:rFonts w:ascii="Times New Roman" w:hAnsi="Times New Roman"/>
          <w:i/>
          <w:sz w:val="20"/>
          <w:szCs w:val="20"/>
        </w:rPr>
      </w:pPr>
      <w:r w:rsidRPr="005D5437">
        <w:rPr>
          <w:rFonts w:ascii="Times New Roman" w:hAnsi="Times New Roman"/>
          <w:i/>
          <w:sz w:val="20"/>
          <w:szCs w:val="20"/>
        </w:rPr>
        <w:t>67028119</w:t>
      </w:r>
    </w:p>
    <w:p w:rsidR="004016B9" w:rsidRPr="005D5437" w:rsidRDefault="004016B9" w:rsidP="001D7410">
      <w:pPr>
        <w:jc w:val="both"/>
        <w:rPr>
          <w:rFonts w:ascii="Times New Roman" w:hAnsi="Times New Roman"/>
          <w:sz w:val="20"/>
          <w:szCs w:val="20"/>
        </w:rPr>
      </w:pPr>
      <w:hyperlink r:id="rId21" w:history="1">
        <w:r w:rsidRPr="005D5437">
          <w:rPr>
            <w:rStyle w:val="Hyperlink"/>
            <w:rFonts w:ascii="Times New Roman" w:hAnsi="Times New Roman"/>
            <w:sz w:val="20"/>
            <w:szCs w:val="20"/>
          </w:rPr>
          <w:t>Matiss.Jakovels@lvceli.lv</w:t>
        </w:r>
      </w:hyperlink>
    </w:p>
    <w:p w:rsidR="004016B9" w:rsidRDefault="004016B9" w:rsidP="001D7410">
      <w:pPr>
        <w:jc w:val="both"/>
        <w:rPr>
          <w:rFonts w:ascii="Times New Roman" w:hAnsi="Times New Roman"/>
          <w:sz w:val="24"/>
          <w:szCs w:val="24"/>
        </w:rPr>
      </w:pPr>
    </w:p>
    <w:p w:rsidR="004016B9" w:rsidRDefault="004016B9" w:rsidP="001D7410">
      <w:pPr>
        <w:jc w:val="both"/>
        <w:rPr>
          <w:rFonts w:ascii="Times New Roman" w:hAnsi="Times New Roman"/>
          <w:sz w:val="24"/>
          <w:szCs w:val="24"/>
        </w:rPr>
      </w:pPr>
    </w:p>
    <w:p w:rsidR="004016B9" w:rsidRPr="000B0500" w:rsidRDefault="004016B9" w:rsidP="001D7410">
      <w:pPr>
        <w:jc w:val="both"/>
        <w:rPr>
          <w:rFonts w:ascii="Times New Roman" w:hAnsi="Times New Roman"/>
          <w:sz w:val="24"/>
          <w:szCs w:val="24"/>
        </w:rPr>
      </w:pPr>
      <w:bookmarkStart w:id="0" w:name="_GoBack"/>
      <w:bookmarkEnd w:id="0"/>
    </w:p>
    <w:sectPr w:rsidR="004016B9" w:rsidRPr="000B0500" w:rsidSect="005D5437">
      <w:headerReference w:type="default" r:id="rId22"/>
      <w:footerReference w:type="default" r:id="rId23"/>
      <w:pgSz w:w="11906" w:h="16838"/>
      <w:pgMar w:top="1134" w:right="1134" w:bottom="1134" w:left="1701" w:header="45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6B9" w:rsidRDefault="004016B9" w:rsidP="0033575E">
      <w:r>
        <w:separator/>
      </w:r>
    </w:p>
  </w:endnote>
  <w:endnote w:type="continuationSeparator" w:id="0">
    <w:p w:rsidR="004016B9" w:rsidRDefault="004016B9" w:rsidP="003357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6B9" w:rsidRPr="005D5437" w:rsidRDefault="004016B9">
    <w:pPr>
      <w:pStyle w:val="Footer"/>
      <w:jc w:val="right"/>
      <w:rPr>
        <w:rFonts w:ascii="Times New Roman" w:hAnsi="Times New Roman"/>
        <w:sz w:val="20"/>
        <w:szCs w:val="20"/>
      </w:rPr>
    </w:pPr>
    <w:r w:rsidRPr="005D5437">
      <w:rPr>
        <w:rFonts w:ascii="Times New Roman" w:hAnsi="Times New Roman"/>
        <w:sz w:val="20"/>
        <w:szCs w:val="20"/>
      </w:rPr>
      <w:fldChar w:fldCharType="begin"/>
    </w:r>
    <w:r w:rsidRPr="005D5437">
      <w:rPr>
        <w:rFonts w:ascii="Times New Roman" w:hAnsi="Times New Roman"/>
        <w:sz w:val="20"/>
        <w:szCs w:val="20"/>
      </w:rPr>
      <w:instrText xml:space="preserve"> PAGE   \* MERGEFORMAT </w:instrText>
    </w:r>
    <w:r w:rsidRPr="005D5437">
      <w:rPr>
        <w:rFonts w:ascii="Times New Roman" w:hAnsi="Times New Roman"/>
        <w:sz w:val="20"/>
        <w:szCs w:val="20"/>
      </w:rPr>
      <w:fldChar w:fldCharType="separate"/>
    </w:r>
    <w:r>
      <w:rPr>
        <w:rFonts w:ascii="Times New Roman" w:hAnsi="Times New Roman"/>
        <w:noProof/>
        <w:sz w:val="20"/>
        <w:szCs w:val="20"/>
      </w:rPr>
      <w:t>14</w:t>
    </w:r>
    <w:r w:rsidRPr="005D5437">
      <w:rPr>
        <w:rFonts w:ascii="Times New Roman" w:hAnsi="Times New Roman"/>
        <w:sz w:val="20"/>
        <w:szCs w:val="20"/>
      </w:rPr>
      <w:fldChar w:fldCharType="end"/>
    </w:r>
  </w:p>
  <w:p w:rsidR="004016B9" w:rsidRPr="005D5437" w:rsidRDefault="004016B9">
    <w:pPr>
      <w:pStyle w:val="Footer"/>
      <w:rPr>
        <w:rFonts w:ascii="Times New Roman" w:hAnsi="Times New Roman"/>
        <w:sz w:val="16"/>
        <w:szCs w:val="16"/>
      </w:rPr>
    </w:pPr>
    <w:r w:rsidRPr="005D5437">
      <w:rPr>
        <w:rFonts w:ascii="Times New Roman" w:hAnsi="Times New Roman"/>
        <w:sz w:val="16"/>
        <w:szCs w:val="16"/>
      </w:rPr>
      <w:t>Valsts reģionālā autoceļa P4 Rīga – Ērgļi posma no km 35,7 – 45,0 ar grants segumu rekonstrukcijas uz asfalta segumu kā vienīgās alternatīvas PAMATOJUMS</w:t>
    </w:r>
    <w:r>
      <w:rPr>
        <w:rFonts w:ascii="Times New Roman" w:hAnsi="Times New Roman"/>
        <w:sz w:val="16"/>
        <w:szCs w:val="16"/>
      </w:rPr>
      <w:t xml:space="preserve"> (10.03.2014.)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6B9" w:rsidRDefault="004016B9" w:rsidP="0033575E">
      <w:r>
        <w:separator/>
      </w:r>
    </w:p>
  </w:footnote>
  <w:footnote w:type="continuationSeparator" w:id="0">
    <w:p w:rsidR="004016B9" w:rsidRDefault="004016B9" w:rsidP="003357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6B9" w:rsidRPr="00E82F2E" w:rsidRDefault="004016B9" w:rsidP="005D5437">
    <w:pPr>
      <w:rPr>
        <w:szCs w:val="18"/>
      </w:rPr>
    </w:pPr>
    <w:r w:rsidRPr="0005777C">
      <w:rPr>
        <w:noProof/>
        <w:color w:val="000000"/>
        <w:sz w:val="54"/>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20.25pt;height:19.5pt;visibility:visible">
          <v:imagedata r:id="rId1" o:title=""/>
        </v:shape>
      </w:pict>
    </w:r>
    <w:r>
      <w:rPr>
        <w:color w:val="000000"/>
        <w:sz w:val="42"/>
      </w:rPr>
      <w:t xml:space="preserve"> </w:t>
    </w:r>
    <w:r w:rsidRPr="00E82F2E">
      <w:rPr>
        <w:i/>
        <w:color w:val="000000"/>
        <w:sz w:val="16"/>
        <w:szCs w:val="16"/>
      </w:rPr>
      <w:t>VAS „Latvijas Valsts ceļi”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05938"/>
    <w:multiLevelType w:val="multilevel"/>
    <w:tmpl w:val="FD4C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C955722"/>
    <w:multiLevelType w:val="hybridMultilevel"/>
    <w:tmpl w:val="1B7E19E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3CEA1151"/>
    <w:multiLevelType w:val="hybridMultilevel"/>
    <w:tmpl w:val="8F3459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69813FDB"/>
    <w:multiLevelType w:val="hybridMultilevel"/>
    <w:tmpl w:val="DA7AF67A"/>
    <w:lvl w:ilvl="0" w:tplc="04D492D4">
      <w:start w:val="1"/>
      <w:numFmt w:val="bullet"/>
      <w:lvlText w:val=""/>
      <w:lvlJc w:val="left"/>
      <w:pPr>
        <w:tabs>
          <w:tab w:val="num" w:pos="644"/>
        </w:tabs>
        <w:ind w:left="644" w:hanging="284"/>
      </w:pPr>
      <w:rPr>
        <w:rFonts w:ascii="Symbol" w:hAnsi="Symbol" w:hint="default"/>
        <w:color w:val="auto"/>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6DC31929"/>
    <w:multiLevelType w:val="hybridMultilevel"/>
    <w:tmpl w:val="35D8F550"/>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
    <w:nsid w:val="70832B3B"/>
    <w:multiLevelType w:val="hybridMultilevel"/>
    <w:tmpl w:val="96E07362"/>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332F"/>
    <w:rsid w:val="00000534"/>
    <w:rsid w:val="00010C89"/>
    <w:rsid w:val="00011665"/>
    <w:rsid w:val="0002560C"/>
    <w:rsid w:val="00044897"/>
    <w:rsid w:val="00046079"/>
    <w:rsid w:val="00047D36"/>
    <w:rsid w:val="0005777C"/>
    <w:rsid w:val="000746A8"/>
    <w:rsid w:val="00077973"/>
    <w:rsid w:val="00080614"/>
    <w:rsid w:val="000819D4"/>
    <w:rsid w:val="00095598"/>
    <w:rsid w:val="000973D9"/>
    <w:rsid w:val="000B0500"/>
    <w:rsid w:val="000B10D9"/>
    <w:rsid w:val="000B378E"/>
    <w:rsid w:val="000B65BF"/>
    <w:rsid w:val="000C2910"/>
    <w:rsid w:val="000C764A"/>
    <w:rsid w:val="000E5408"/>
    <w:rsid w:val="000F6A83"/>
    <w:rsid w:val="00100A69"/>
    <w:rsid w:val="001064F0"/>
    <w:rsid w:val="00120592"/>
    <w:rsid w:val="001277FC"/>
    <w:rsid w:val="00145BD2"/>
    <w:rsid w:val="00152B02"/>
    <w:rsid w:val="001774F8"/>
    <w:rsid w:val="00180D8A"/>
    <w:rsid w:val="0019363E"/>
    <w:rsid w:val="001B14E8"/>
    <w:rsid w:val="001B5694"/>
    <w:rsid w:val="001D080E"/>
    <w:rsid w:val="001D7410"/>
    <w:rsid w:val="001E16AE"/>
    <w:rsid w:val="001E2F1B"/>
    <w:rsid w:val="00202690"/>
    <w:rsid w:val="00206091"/>
    <w:rsid w:val="0021166B"/>
    <w:rsid w:val="00212D1A"/>
    <w:rsid w:val="00214554"/>
    <w:rsid w:val="00225F8B"/>
    <w:rsid w:val="0023759B"/>
    <w:rsid w:val="00240513"/>
    <w:rsid w:val="00240F73"/>
    <w:rsid w:val="00242534"/>
    <w:rsid w:val="00255B81"/>
    <w:rsid w:val="00257F73"/>
    <w:rsid w:val="00266CF5"/>
    <w:rsid w:val="00276E5D"/>
    <w:rsid w:val="00277A6F"/>
    <w:rsid w:val="002854F8"/>
    <w:rsid w:val="00297281"/>
    <w:rsid w:val="002A4E6C"/>
    <w:rsid w:val="002A7CC2"/>
    <w:rsid w:val="002C1434"/>
    <w:rsid w:val="002D5C5F"/>
    <w:rsid w:val="002E2983"/>
    <w:rsid w:val="002E5AD6"/>
    <w:rsid w:val="002E6A8C"/>
    <w:rsid w:val="002E74FB"/>
    <w:rsid w:val="00311208"/>
    <w:rsid w:val="003115EB"/>
    <w:rsid w:val="00325B05"/>
    <w:rsid w:val="0033575E"/>
    <w:rsid w:val="003405BA"/>
    <w:rsid w:val="003434F0"/>
    <w:rsid w:val="003524D6"/>
    <w:rsid w:val="003622F9"/>
    <w:rsid w:val="003676E1"/>
    <w:rsid w:val="00370B2D"/>
    <w:rsid w:val="00385C31"/>
    <w:rsid w:val="00386451"/>
    <w:rsid w:val="003A48B9"/>
    <w:rsid w:val="003A7798"/>
    <w:rsid w:val="003D4513"/>
    <w:rsid w:val="003E3E00"/>
    <w:rsid w:val="003E4D3D"/>
    <w:rsid w:val="003F0CA2"/>
    <w:rsid w:val="004016B9"/>
    <w:rsid w:val="00402B91"/>
    <w:rsid w:val="00403721"/>
    <w:rsid w:val="00432EE7"/>
    <w:rsid w:val="004564F4"/>
    <w:rsid w:val="00461761"/>
    <w:rsid w:val="00477C14"/>
    <w:rsid w:val="0048180A"/>
    <w:rsid w:val="004A2A6D"/>
    <w:rsid w:val="004A546D"/>
    <w:rsid w:val="004A67A4"/>
    <w:rsid w:val="004A769B"/>
    <w:rsid w:val="004B6933"/>
    <w:rsid w:val="004C6C84"/>
    <w:rsid w:val="004C75AA"/>
    <w:rsid w:val="004D33C0"/>
    <w:rsid w:val="004D5791"/>
    <w:rsid w:val="004D6837"/>
    <w:rsid w:val="00512DD2"/>
    <w:rsid w:val="00563F59"/>
    <w:rsid w:val="005642C6"/>
    <w:rsid w:val="00580392"/>
    <w:rsid w:val="00580969"/>
    <w:rsid w:val="00584D7C"/>
    <w:rsid w:val="005A30D6"/>
    <w:rsid w:val="005C724E"/>
    <w:rsid w:val="005D1638"/>
    <w:rsid w:val="005D34D5"/>
    <w:rsid w:val="005D5437"/>
    <w:rsid w:val="005E10B1"/>
    <w:rsid w:val="005E363E"/>
    <w:rsid w:val="005F19E8"/>
    <w:rsid w:val="005F1C76"/>
    <w:rsid w:val="005F56A8"/>
    <w:rsid w:val="00606052"/>
    <w:rsid w:val="006203EF"/>
    <w:rsid w:val="00632120"/>
    <w:rsid w:val="00636E9E"/>
    <w:rsid w:val="00647DB3"/>
    <w:rsid w:val="006518FE"/>
    <w:rsid w:val="00654D26"/>
    <w:rsid w:val="00655AC5"/>
    <w:rsid w:val="006611F1"/>
    <w:rsid w:val="006649CF"/>
    <w:rsid w:val="00677B75"/>
    <w:rsid w:val="00690D91"/>
    <w:rsid w:val="00694E7C"/>
    <w:rsid w:val="0069664B"/>
    <w:rsid w:val="006C7D8F"/>
    <w:rsid w:val="006E57F7"/>
    <w:rsid w:val="007249EC"/>
    <w:rsid w:val="00731CA6"/>
    <w:rsid w:val="0074256D"/>
    <w:rsid w:val="007512F4"/>
    <w:rsid w:val="00754F76"/>
    <w:rsid w:val="00781DDD"/>
    <w:rsid w:val="00785495"/>
    <w:rsid w:val="00797050"/>
    <w:rsid w:val="007A142E"/>
    <w:rsid w:val="007A5097"/>
    <w:rsid w:val="007A55D2"/>
    <w:rsid w:val="007B0382"/>
    <w:rsid w:val="007B569B"/>
    <w:rsid w:val="007C6A23"/>
    <w:rsid w:val="007D3016"/>
    <w:rsid w:val="007D4526"/>
    <w:rsid w:val="007D7DC2"/>
    <w:rsid w:val="007E2FC2"/>
    <w:rsid w:val="007E3AC4"/>
    <w:rsid w:val="007F41B6"/>
    <w:rsid w:val="00804C9D"/>
    <w:rsid w:val="00806CA1"/>
    <w:rsid w:val="008077A8"/>
    <w:rsid w:val="008104E8"/>
    <w:rsid w:val="0081123B"/>
    <w:rsid w:val="00811FB5"/>
    <w:rsid w:val="008212A9"/>
    <w:rsid w:val="0082136B"/>
    <w:rsid w:val="00823FAC"/>
    <w:rsid w:val="00823FBE"/>
    <w:rsid w:val="00834AD5"/>
    <w:rsid w:val="00851227"/>
    <w:rsid w:val="00851A0C"/>
    <w:rsid w:val="008550D6"/>
    <w:rsid w:val="00856384"/>
    <w:rsid w:val="008616DA"/>
    <w:rsid w:val="00873C13"/>
    <w:rsid w:val="0087509D"/>
    <w:rsid w:val="00876395"/>
    <w:rsid w:val="0088164A"/>
    <w:rsid w:val="0088305F"/>
    <w:rsid w:val="00883A65"/>
    <w:rsid w:val="008938AB"/>
    <w:rsid w:val="00896B25"/>
    <w:rsid w:val="008C0282"/>
    <w:rsid w:val="008E3CC3"/>
    <w:rsid w:val="00902CB3"/>
    <w:rsid w:val="00913D71"/>
    <w:rsid w:val="009147F0"/>
    <w:rsid w:val="00934263"/>
    <w:rsid w:val="00946C28"/>
    <w:rsid w:val="00950903"/>
    <w:rsid w:val="00951EB1"/>
    <w:rsid w:val="009533F4"/>
    <w:rsid w:val="00957863"/>
    <w:rsid w:val="00957D15"/>
    <w:rsid w:val="009848FF"/>
    <w:rsid w:val="00986CBA"/>
    <w:rsid w:val="00987BD7"/>
    <w:rsid w:val="00990F68"/>
    <w:rsid w:val="00995827"/>
    <w:rsid w:val="00997C83"/>
    <w:rsid w:val="009A098A"/>
    <w:rsid w:val="009B1631"/>
    <w:rsid w:val="009D44FD"/>
    <w:rsid w:val="009E46DD"/>
    <w:rsid w:val="009F4D8F"/>
    <w:rsid w:val="009F50A7"/>
    <w:rsid w:val="00A03911"/>
    <w:rsid w:val="00A53C20"/>
    <w:rsid w:val="00A53CA6"/>
    <w:rsid w:val="00A562D7"/>
    <w:rsid w:val="00A64EA3"/>
    <w:rsid w:val="00A70689"/>
    <w:rsid w:val="00A73635"/>
    <w:rsid w:val="00A8425C"/>
    <w:rsid w:val="00AA10C5"/>
    <w:rsid w:val="00AB332F"/>
    <w:rsid w:val="00AC79A2"/>
    <w:rsid w:val="00AD1F10"/>
    <w:rsid w:val="00AE67C1"/>
    <w:rsid w:val="00AE771D"/>
    <w:rsid w:val="00AE79C7"/>
    <w:rsid w:val="00AF5775"/>
    <w:rsid w:val="00AF5D63"/>
    <w:rsid w:val="00B05DC3"/>
    <w:rsid w:val="00B14C30"/>
    <w:rsid w:val="00B435DA"/>
    <w:rsid w:val="00B467F4"/>
    <w:rsid w:val="00B512DC"/>
    <w:rsid w:val="00B51506"/>
    <w:rsid w:val="00B57ACF"/>
    <w:rsid w:val="00B636BD"/>
    <w:rsid w:val="00B73CFD"/>
    <w:rsid w:val="00B811B5"/>
    <w:rsid w:val="00BA14DE"/>
    <w:rsid w:val="00BF26A7"/>
    <w:rsid w:val="00C33AA9"/>
    <w:rsid w:val="00C36D83"/>
    <w:rsid w:val="00C42CFC"/>
    <w:rsid w:val="00C470D8"/>
    <w:rsid w:val="00C525C2"/>
    <w:rsid w:val="00C55B0D"/>
    <w:rsid w:val="00C634E9"/>
    <w:rsid w:val="00C921CE"/>
    <w:rsid w:val="00CA44F8"/>
    <w:rsid w:val="00CB66A8"/>
    <w:rsid w:val="00CE1322"/>
    <w:rsid w:val="00CF1B2A"/>
    <w:rsid w:val="00CF1CA5"/>
    <w:rsid w:val="00CF5F5E"/>
    <w:rsid w:val="00D01293"/>
    <w:rsid w:val="00D07A2F"/>
    <w:rsid w:val="00D3068F"/>
    <w:rsid w:val="00D3089C"/>
    <w:rsid w:val="00D31953"/>
    <w:rsid w:val="00D34294"/>
    <w:rsid w:val="00D345BD"/>
    <w:rsid w:val="00D354EC"/>
    <w:rsid w:val="00D358F4"/>
    <w:rsid w:val="00D83A3E"/>
    <w:rsid w:val="00D936E0"/>
    <w:rsid w:val="00D943E0"/>
    <w:rsid w:val="00DA3AB9"/>
    <w:rsid w:val="00DA40E9"/>
    <w:rsid w:val="00DB466A"/>
    <w:rsid w:val="00DC41B7"/>
    <w:rsid w:val="00DC5F2B"/>
    <w:rsid w:val="00DC797D"/>
    <w:rsid w:val="00DE4F3F"/>
    <w:rsid w:val="00DF12EC"/>
    <w:rsid w:val="00DF5E80"/>
    <w:rsid w:val="00DF797E"/>
    <w:rsid w:val="00E0047F"/>
    <w:rsid w:val="00E13336"/>
    <w:rsid w:val="00E156D3"/>
    <w:rsid w:val="00E42C47"/>
    <w:rsid w:val="00E72029"/>
    <w:rsid w:val="00E82F2E"/>
    <w:rsid w:val="00E8317A"/>
    <w:rsid w:val="00EA000C"/>
    <w:rsid w:val="00EA1337"/>
    <w:rsid w:val="00EB06DE"/>
    <w:rsid w:val="00EC0D8F"/>
    <w:rsid w:val="00EC2F75"/>
    <w:rsid w:val="00EC65F8"/>
    <w:rsid w:val="00ED0E9F"/>
    <w:rsid w:val="00ED40FC"/>
    <w:rsid w:val="00F0161B"/>
    <w:rsid w:val="00F06DFC"/>
    <w:rsid w:val="00F11396"/>
    <w:rsid w:val="00F2031F"/>
    <w:rsid w:val="00F30737"/>
    <w:rsid w:val="00F42F1F"/>
    <w:rsid w:val="00F67251"/>
    <w:rsid w:val="00F75F87"/>
    <w:rsid w:val="00F8448D"/>
    <w:rsid w:val="00F84541"/>
    <w:rsid w:val="00F85104"/>
    <w:rsid w:val="00F858CA"/>
    <w:rsid w:val="00F96F0D"/>
    <w:rsid w:val="00FA2F79"/>
    <w:rsid w:val="00FB0096"/>
    <w:rsid w:val="00FB5493"/>
    <w:rsid w:val="00FC6723"/>
    <w:rsid w:val="00FD2AE3"/>
    <w:rsid w:val="00FD61BD"/>
    <w:rsid w:val="00FD7284"/>
    <w:rsid w:val="00FE24F3"/>
    <w:rsid w:val="00FE65DE"/>
    <w:rsid w:val="00FF6CB0"/>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D8A"/>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1">
    <w:name w:val="tv2131"/>
    <w:basedOn w:val="Normal"/>
    <w:uiPriority w:val="99"/>
    <w:rsid w:val="00C921CE"/>
    <w:pPr>
      <w:spacing w:line="360" w:lineRule="auto"/>
      <w:ind w:firstLine="300"/>
    </w:pPr>
    <w:rPr>
      <w:rFonts w:ascii="Times New Roman" w:eastAsia="Times New Roman" w:hAnsi="Times New Roman"/>
      <w:color w:val="414142"/>
      <w:sz w:val="20"/>
      <w:szCs w:val="20"/>
      <w:lang w:eastAsia="lv-LV"/>
    </w:rPr>
  </w:style>
  <w:style w:type="paragraph" w:styleId="Header">
    <w:name w:val="header"/>
    <w:basedOn w:val="Normal"/>
    <w:link w:val="HeaderChar"/>
    <w:uiPriority w:val="99"/>
    <w:rsid w:val="0033575E"/>
    <w:pPr>
      <w:tabs>
        <w:tab w:val="center" w:pos="4153"/>
        <w:tab w:val="right" w:pos="8306"/>
      </w:tabs>
    </w:pPr>
  </w:style>
  <w:style w:type="character" w:customStyle="1" w:styleId="HeaderChar">
    <w:name w:val="Header Char"/>
    <w:basedOn w:val="DefaultParagraphFont"/>
    <w:link w:val="Header"/>
    <w:uiPriority w:val="99"/>
    <w:locked/>
    <w:rsid w:val="0033575E"/>
    <w:rPr>
      <w:sz w:val="22"/>
      <w:lang w:eastAsia="en-US"/>
    </w:rPr>
  </w:style>
  <w:style w:type="paragraph" w:styleId="Footer">
    <w:name w:val="footer"/>
    <w:basedOn w:val="Normal"/>
    <w:link w:val="FooterChar"/>
    <w:uiPriority w:val="99"/>
    <w:rsid w:val="0033575E"/>
    <w:pPr>
      <w:tabs>
        <w:tab w:val="center" w:pos="4153"/>
        <w:tab w:val="right" w:pos="8306"/>
      </w:tabs>
    </w:pPr>
  </w:style>
  <w:style w:type="character" w:customStyle="1" w:styleId="FooterChar">
    <w:name w:val="Footer Char"/>
    <w:basedOn w:val="DefaultParagraphFont"/>
    <w:link w:val="Footer"/>
    <w:uiPriority w:val="99"/>
    <w:locked/>
    <w:rsid w:val="0033575E"/>
    <w:rPr>
      <w:sz w:val="22"/>
      <w:lang w:eastAsia="en-US"/>
    </w:rPr>
  </w:style>
  <w:style w:type="character" w:styleId="Strong">
    <w:name w:val="Strong"/>
    <w:basedOn w:val="DefaultParagraphFont"/>
    <w:uiPriority w:val="99"/>
    <w:qFormat/>
    <w:rsid w:val="000819D4"/>
    <w:rPr>
      <w:rFonts w:cs="Times New Roman"/>
      <w:b/>
    </w:rPr>
  </w:style>
  <w:style w:type="paragraph" w:styleId="BalloonText">
    <w:name w:val="Balloon Text"/>
    <w:basedOn w:val="Normal"/>
    <w:link w:val="BalloonTextChar"/>
    <w:uiPriority w:val="99"/>
    <w:semiHidden/>
    <w:rsid w:val="002E6A8C"/>
    <w:rPr>
      <w:rFonts w:ascii="Tahoma" w:hAnsi="Tahoma"/>
      <w:sz w:val="16"/>
      <w:szCs w:val="16"/>
    </w:rPr>
  </w:style>
  <w:style w:type="character" w:customStyle="1" w:styleId="BalloonTextChar">
    <w:name w:val="Balloon Text Char"/>
    <w:basedOn w:val="DefaultParagraphFont"/>
    <w:link w:val="BalloonText"/>
    <w:uiPriority w:val="99"/>
    <w:semiHidden/>
    <w:locked/>
    <w:rsid w:val="002E6A8C"/>
    <w:rPr>
      <w:rFonts w:ascii="Tahoma" w:hAnsi="Tahoma"/>
      <w:sz w:val="16"/>
      <w:lang w:eastAsia="en-US"/>
    </w:rPr>
  </w:style>
  <w:style w:type="paragraph" w:customStyle="1" w:styleId="Default">
    <w:name w:val="Default"/>
    <w:uiPriority w:val="99"/>
    <w:rsid w:val="009D44FD"/>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rsid w:val="00AE79C7"/>
    <w:rPr>
      <w:rFonts w:cs="Times New Roman"/>
      <w:color w:val="16387C"/>
      <w:u w:val="none"/>
      <w:effect w:val="none"/>
    </w:rPr>
  </w:style>
  <w:style w:type="paragraph" w:styleId="NormalWeb">
    <w:name w:val="Normal (Web)"/>
    <w:basedOn w:val="Normal"/>
    <w:uiPriority w:val="99"/>
    <w:semiHidden/>
    <w:rsid w:val="00AE79C7"/>
    <w:pPr>
      <w:spacing w:before="100" w:beforeAutospacing="1" w:after="100" w:afterAutospacing="1"/>
    </w:pPr>
    <w:rPr>
      <w:rFonts w:ascii="Times New Roman" w:eastAsia="Times New Roman" w:hAnsi="Times New Roman"/>
      <w:sz w:val="24"/>
      <w:szCs w:val="24"/>
      <w:lang w:eastAsia="lv-LV"/>
    </w:rPr>
  </w:style>
</w:styles>
</file>

<file path=word/webSettings.xml><?xml version="1.0" encoding="utf-8"?>
<w:webSettings xmlns:r="http://schemas.openxmlformats.org/officeDocument/2006/relationships" xmlns:w="http://schemas.openxmlformats.org/wordprocessingml/2006/main">
  <w:divs>
    <w:div w:id="94598630">
      <w:marLeft w:val="0"/>
      <w:marRight w:val="0"/>
      <w:marTop w:val="0"/>
      <w:marBottom w:val="0"/>
      <w:divBdr>
        <w:top w:val="none" w:sz="0" w:space="0" w:color="auto"/>
        <w:left w:val="none" w:sz="0" w:space="0" w:color="auto"/>
        <w:bottom w:val="none" w:sz="0" w:space="0" w:color="auto"/>
        <w:right w:val="none" w:sz="0" w:space="0" w:color="auto"/>
      </w:divBdr>
      <w:divsChild>
        <w:div w:id="94598643">
          <w:marLeft w:val="0"/>
          <w:marRight w:val="0"/>
          <w:marTop w:val="0"/>
          <w:marBottom w:val="0"/>
          <w:divBdr>
            <w:top w:val="none" w:sz="0" w:space="0" w:color="auto"/>
            <w:left w:val="none" w:sz="0" w:space="0" w:color="auto"/>
            <w:bottom w:val="none" w:sz="0" w:space="0" w:color="auto"/>
            <w:right w:val="none" w:sz="0" w:space="0" w:color="auto"/>
          </w:divBdr>
          <w:divsChild>
            <w:div w:id="94598657">
              <w:marLeft w:val="0"/>
              <w:marRight w:val="0"/>
              <w:marTop w:val="0"/>
              <w:marBottom w:val="0"/>
              <w:divBdr>
                <w:top w:val="none" w:sz="0" w:space="0" w:color="auto"/>
                <w:left w:val="none" w:sz="0" w:space="0" w:color="auto"/>
                <w:bottom w:val="none" w:sz="0" w:space="0" w:color="auto"/>
                <w:right w:val="none" w:sz="0" w:space="0" w:color="auto"/>
              </w:divBdr>
              <w:divsChild>
                <w:div w:id="94598667">
                  <w:marLeft w:val="0"/>
                  <w:marRight w:val="0"/>
                  <w:marTop w:val="0"/>
                  <w:marBottom w:val="0"/>
                  <w:divBdr>
                    <w:top w:val="none" w:sz="0" w:space="0" w:color="auto"/>
                    <w:left w:val="none" w:sz="0" w:space="0" w:color="auto"/>
                    <w:bottom w:val="none" w:sz="0" w:space="0" w:color="auto"/>
                    <w:right w:val="none" w:sz="0" w:space="0" w:color="auto"/>
                  </w:divBdr>
                  <w:divsChild>
                    <w:div w:id="94598660">
                      <w:marLeft w:val="0"/>
                      <w:marRight w:val="0"/>
                      <w:marTop w:val="0"/>
                      <w:marBottom w:val="0"/>
                      <w:divBdr>
                        <w:top w:val="none" w:sz="0" w:space="0" w:color="auto"/>
                        <w:left w:val="none" w:sz="0" w:space="0" w:color="auto"/>
                        <w:bottom w:val="none" w:sz="0" w:space="0" w:color="auto"/>
                        <w:right w:val="none" w:sz="0" w:space="0" w:color="auto"/>
                      </w:divBdr>
                      <w:divsChild>
                        <w:div w:id="94598656">
                          <w:marLeft w:val="0"/>
                          <w:marRight w:val="0"/>
                          <w:marTop w:val="0"/>
                          <w:marBottom w:val="0"/>
                          <w:divBdr>
                            <w:top w:val="none" w:sz="0" w:space="0" w:color="auto"/>
                            <w:left w:val="none" w:sz="0" w:space="0" w:color="auto"/>
                            <w:bottom w:val="none" w:sz="0" w:space="0" w:color="auto"/>
                            <w:right w:val="none" w:sz="0" w:space="0" w:color="auto"/>
                          </w:divBdr>
                          <w:divsChild>
                            <w:div w:id="945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8631">
      <w:marLeft w:val="0"/>
      <w:marRight w:val="0"/>
      <w:marTop w:val="0"/>
      <w:marBottom w:val="0"/>
      <w:divBdr>
        <w:top w:val="none" w:sz="0" w:space="0" w:color="auto"/>
        <w:left w:val="none" w:sz="0" w:space="0" w:color="auto"/>
        <w:bottom w:val="none" w:sz="0" w:space="0" w:color="auto"/>
        <w:right w:val="none" w:sz="0" w:space="0" w:color="auto"/>
      </w:divBdr>
      <w:divsChild>
        <w:div w:id="94598673">
          <w:marLeft w:val="0"/>
          <w:marRight w:val="0"/>
          <w:marTop w:val="300"/>
          <w:marBottom w:val="0"/>
          <w:divBdr>
            <w:top w:val="single" w:sz="6" w:space="0" w:color="E9E9E9"/>
            <w:left w:val="single" w:sz="6" w:space="15" w:color="E9E9E9"/>
            <w:bottom w:val="single" w:sz="6" w:space="0" w:color="E9E9E9"/>
            <w:right w:val="single" w:sz="6" w:space="15" w:color="E9E9E9"/>
          </w:divBdr>
          <w:divsChild>
            <w:div w:id="94598666">
              <w:marLeft w:val="0"/>
              <w:marRight w:val="0"/>
              <w:marTop w:val="0"/>
              <w:marBottom w:val="0"/>
              <w:divBdr>
                <w:top w:val="none" w:sz="0" w:space="0" w:color="auto"/>
                <w:left w:val="none" w:sz="0" w:space="0" w:color="auto"/>
                <w:bottom w:val="none" w:sz="0" w:space="0" w:color="auto"/>
                <w:right w:val="none" w:sz="0" w:space="0" w:color="auto"/>
              </w:divBdr>
              <w:divsChild>
                <w:div w:id="94598632">
                  <w:marLeft w:val="0"/>
                  <w:marRight w:val="0"/>
                  <w:marTop w:val="0"/>
                  <w:marBottom w:val="0"/>
                  <w:divBdr>
                    <w:top w:val="none" w:sz="0" w:space="0" w:color="auto"/>
                    <w:left w:val="none" w:sz="0" w:space="0" w:color="auto"/>
                    <w:bottom w:val="none" w:sz="0" w:space="0" w:color="auto"/>
                    <w:right w:val="none" w:sz="0" w:space="0" w:color="auto"/>
                  </w:divBdr>
                  <w:divsChild>
                    <w:div w:id="94598648">
                      <w:marLeft w:val="0"/>
                      <w:marRight w:val="300"/>
                      <w:marTop w:val="0"/>
                      <w:marBottom w:val="240"/>
                      <w:divBdr>
                        <w:top w:val="none" w:sz="0" w:space="0" w:color="auto"/>
                        <w:left w:val="none" w:sz="0" w:space="0" w:color="auto"/>
                        <w:bottom w:val="none" w:sz="0" w:space="0" w:color="auto"/>
                        <w:right w:val="none" w:sz="0" w:space="0" w:color="auto"/>
                      </w:divBdr>
                      <w:divsChild>
                        <w:div w:id="94598659">
                          <w:marLeft w:val="0"/>
                          <w:marRight w:val="0"/>
                          <w:marTop w:val="0"/>
                          <w:marBottom w:val="0"/>
                          <w:divBdr>
                            <w:top w:val="none" w:sz="0" w:space="0" w:color="auto"/>
                            <w:left w:val="none" w:sz="0" w:space="0" w:color="auto"/>
                            <w:bottom w:val="none" w:sz="0" w:space="0" w:color="auto"/>
                            <w:right w:val="none" w:sz="0" w:space="0" w:color="auto"/>
                          </w:divBdr>
                          <w:divsChild>
                            <w:div w:id="94598670">
                              <w:marLeft w:val="0"/>
                              <w:marRight w:val="0"/>
                              <w:marTop w:val="0"/>
                              <w:marBottom w:val="0"/>
                              <w:divBdr>
                                <w:top w:val="none" w:sz="0" w:space="0" w:color="auto"/>
                                <w:left w:val="none" w:sz="0" w:space="0" w:color="auto"/>
                                <w:bottom w:val="none" w:sz="0" w:space="0" w:color="auto"/>
                                <w:right w:val="none" w:sz="0" w:space="0" w:color="auto"/>
                              </w:divBdr>
                              <w:divsChild>
                                <w:div w:id="945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8634">
      <w:marLeft w:val="0"/>
      <w:marRight w:val="0"/>
      <w:marTop w:val="0"/>
      <w:marBottom w:val="0"/>
      <w:divBdr>
        <w:top w:val="none" w:sz="0" w:space="0" w:color="auto"/>
        <w:left w:val="none" w:sz="0" w:space="0" w:color="auto"/>
        <w:bottom w:val="none" w:sz="0" w:space="0" w:color="auto"/>
        <w:right w:val="none" w:sz="0" w:space="0" w:color="auto"/>
      </w:divBdr>
      <w:divsChild>
        <w:div w:id="94598641">
          <w:marLeft w:val="0"/>
          <w:marRight w:val="0"/>
          <w:marTop w:val="0"/>
          <w:marBottom w:val="0"/>
          <w:divBdr>
            <w:top w:val="none" w:sz="0" w:space="0" w:color="auto"/>
            <w:left w:val="none" w:sz="0" w:space="0" w:color="auto"/>
            <w:bottom w:val="none" w:sz="0" w:space="0" w:color="auto"/>
            <w:right w:val="none" w:sz="0" w:space="0" w:color="auto"/>
          </w:divBdr>
          <w:divsChild>
            <w:div w:id="94598650">
              <w:marLeft w:val="0"/>
              <w:marRight w:val="0"/>
              <w:marTop w:val="0"/>
              <w:marBottom w:val="0"/>
              <w:divBdr>
                <w:top w:val="none" w:sz="0" w:space="0" w:color="auto"/>
                <w:left w:val="none" w:sz="0" w:space="0" w:color="auto"/>
                <w:bottom w:val="none" w:sz="0" w:space="0" w:color="auto"/>
                <w:right w:val="none" w:sz="0" w:space="0" w:color="auto"/>
              </w:divBdr>
              <w:divsChild>
                <w:div w:id="94598642">
                  <w:marLeft w:val="0"/>
                  <w:marRight w:val="0"/>
                  <w:marTop w:val="0"/>
                  <w:marBottom w:val="0"/>
                  <w:divBdr>
                    <w:top w:val="none" w:sz="0" w:space="0" w:color="auto"/>
                    <w:left w:val="none" w:sz="0" w:space="0" w:color="auto"/>
                    <w:bottom w:val="none" w:sz="0" w:space="0" w:color="auto"/>
                    <w:right w:val="none" w:sz="0" w:space="0" w:color="auto"/>
                  </w:divBdr>
                  <w:divsChild>
                    <w:div w:id="94598649">
                      <w:marLeft w:val="0"/>
                      <w:marRight w:val="0"/>
                      <w:marTop w:val="0"/>
                      <w:marBottom w:val="0"/>
                      <w:divBdr>
                        <w:top w:val="none" w:sz="0" w:space="0" w:color="auto"/>
                        <w:left w:val="none" w:sz="0" w:space="0" w:color="auto"/>
                        <w:bottom w:val="none" w:sz="0" w:space="0" w:color="auto"/>
                        <w:right w:val="none" w:sz="0" w:space="0" w:color="auto"/>
                      </w:divBdr>
                      <w:divsChild>
                        <w:div w:id="94598640">
                          <w:marLeft w:val="0"/>
                          <w:marRight w:val="0"/>
                          <w:marTop w:val="0"/>
                          <w:marBottom w:val="0"/>
                          <w:divBdr>
                            <w:top w:val="none" w:sz="0" w:space="0" w:color="auto"/>
                            <w:left w:val="none" w:sz="0" w:space="0" w:color="auto"/>
                            <w:bottom w:val="none" w:sz="0" w:space="0" w:color="auto"/>
                            <w:right w:val="none" w:sz="0" w:space="0" w:color="auto"/>
                          </w:divBdr>
                          <w:divsChild>
                            <w:div w:id="94598655">
                              <w:marLeft w:val="0"/>
                              <w:marRight w:val="0"/>
                              <w:marTop w:val="400"/>
                              <w:marBottom w:val="0"/>
                              <w:divBdr>
                                <w:top w:val="none" w:sz="0" w:space="0" w:color="auto"/>
                                <w:left w:val="none" w:sz="0" w:space="0" w:color="auto"/>
                                <w:bottom w:val="none" w:sz="0" w:space="0" w:color="auto"/>
                                <w:right w:val="none" w:sz="0" w:space="0" w:color="auto"/>
                              </w:divBdr>
                            </w:div>
                            <w:div w:id="945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8639">
      <w:marLeft w:val="0"/>
      <w:marRight w:val="0"/>
      <w:marTop w:val="0"/>
      <w:marBottom w:val="0"/>
      <w:divBdr>
        <w:top w:val="none" w:sz="0" w:space="0" w:color="auto"/>
        <w:left w:val="none" w:sz="0" w:space="0" w:color="auto"/>
        <w:bottom w:val="none" w:sz="0" w:space="0" w:color="auto"/>
        <w:right w:val="none" w:sz="0" w:space="0" w:color="auto"/>
      </w:divBdr>
    </w:div>
    <w:div w:id="94598646">
      <w:marLeft w:val="0"/>
      <w:marRight w:val="0"/>
      <w:marTop w:val="0"/>
      <w:marBottom w:val="0"/>
      <w:divBdr>
        <w:top w:val="none" w:sz="0" w:space="0" w:color="auto"/>
        <w:left w:val="none" w:sz="0" w:space="0" w:color="auto"/>
        <w:bottom w:val="none" w:sz="0" w:space="0" w:color="auto"/>
        <w:right w:val="none" w:sz="0" w:space="0" w:color="auto"/>
      </w:divBdr>
      <w:divsChild>
        <w:div w:id="94598653">
          <w:marLeft w:val="0"/>
          <w:marRight w:val="0"/>
          <w:marTop w:val="0"/>
          <w:marBottom w:val="0"/>
          <w:divBdr>
            <w:top w:val="none" w:sz="0" w:space="0" w:color="auto"/>
            <w:left w:val="none" w:sz="0" w:space="0" w:color="auto"/>
            <w:bottom w:val="none" w:sz="0" w:space="0" w:color="auto"/>
            <w:right w:val="none" w:sz="0" w:space="0" w:color="auto"/>
          </w:divBdr>
          <w:divsChild>
            <w:div w:id="94598668">
              <w:marLeft w:val="0"/>
              <w:marRight w:val="0"/>
              <w:marTop w:val="0"/>
              <w:marBottom w:val="0"/>
              <w:divBdr>
                <w:top w:val="none" w:sz="0" w:space="0" w:color="auto"/>
                <w:left w:val="none" w:sz="0" w:space="0" w:color="auto"/>
                <w:bottom w:val="none" w:sz="0" w:space="0" w:color="auto"/>
                <w:right w:val="none" w:sz="0" w:space="0" w:color="auto"/>
              </w:divBdr>
              <w:divsChild>
                <w:div w:id="94598635">
                  <w:marLeft w:val="0"/>
                  <w:marRight w:val="0"/>
                  <w:marTop w:val="0"/>
                  <w:marBottom w:val="0"/>
                  <w:divBdr>
                    <w:top w:val="none" w:sz="0" w:space="0" w:color="auto"/>
                    <w:left w:val="none" w:sz="0" w:space="0" w:color="auto"/>
                    <w:bottom w:val="none" w:sz="0" w:space="0" w:color="auto"/>
                    <w:right w:val="none" w:sz="0" w:space="0" w:color="auto"/>
                  </w:divBdr>
                  <w:divsChild>
                    <w:div w:id="94598663">
                      <w:marLeft w:val="0"/>
                      <w:marRight w:val="0"/>
                      <w:marTop w:val="0"/>
                      <w:marBottom w:val="0"/>
                      <w:divBdr>
                        <w:top w:val="none" w:sz="0" w:space="0" w:color="auto"/>
                        <w:left w:val="none" w:sz="0" w:space="0" w:color="auto"/>
                        <w:bottom w:val="none" w:sz="0" w:space="0" w:color="auto"/>
                        <w:right w:val="none" w:sz="0" w:space="0" w:color="auto"/>
                      </w:divBdr>
                      <w:divsChild>
                        <w:div w:id="94598644">
                          <w:marLeft w:val="0"/>
                          <w:marRight w:val="0"/>
                          <w:marTop w:val="0"/>
                          <w:marBottom w:val="0"/>
                          <w:divBdr>
                            <w:top w:val="none" w:sz="0" w:space="0" w:color="auto"/>
                            <w:left w:val="none" w:sz="0" w:space="0" w:color="auto"/>
                            <w:bottom w:val="none" w:sz="0" w:space="0" w:color="auto"/>
                            <w:right w:val="none" w:sz="0" w:space="0" w:color="auto"/>
                          </w:divBdr>
                          <w:divsChild>
                            <w:div w:id="945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8647">
      <w:marLeft w:val="0"/>
      <w:marRight w:val="0"/>
      <w:marTop w:val="0"/>
      <w:marBottom w:val="0"/>
      <w:divBdr>
        <w:top w:val="none" w:sz="0" w:space="0" w:color="auto"/>
        <w:left w:val="none" w:sz="0" w:space="0" w:color="auto"/>
        <w:bottom w:val="none" w:sz="0" w:space="0" w:color="auto"/>
        <w:right w:val="none" w:sz="0" w:space="0" w:color="auto"/>
      </w:divBdr>
    </w:div>
    <w:div w:id="94598651">
      <w:marLeft w:val="0"/>
      <w:marRight w:val="0"/>
      <w:marTop w:val="0"/>
      <w:marBottom w:val="0"/>
      <w:divBdr>
        <w:top w:val="none" w:sz="0" w:space="0" w:color="auto"/>
        <w:left w:val="none" w:sz="0" w:space="0" w:color="auto"/>
        <w:bottom w:val="none" w:sz="0" w:space="0" w:color="auto"/>
        <w:right w:val="none" w:sz="0" w:space="0" w:color="auto"/>
      </w:divBdr>
      <w:divsChild>
        <w:div w:id="94598652">
          <w:marLeft w:val="0"/>
          <w:marRight w:val="0"/>
          <w:marTop w:val="0"/>
          <w:marBottom w:val="0"/>
          <w:divBdr>
            <w:top w:val="none" w:sz="0" w:space="0" w:color="auto"/>
            <w:left w:val="none" w:sz="0" w:space="0" w:color="auto"/>
            <w:bottom w:val="none" w:sz="0" w:space="0" w:color="auto"/>
            <w:right w:val="none" w:sz="0" w:space="0" w:color="auto"/>
          </w:divBdr>
          <w:divsChild>
            <w:div w:id="94598638">
              <w:marLeft w:val="0"/>
              <w:marRight w:val="0"/>
              <w:marTop w:val="0"/>
              <w:marBottom w:val="0"/>
              <w:divBdr>
                <w:top w:val="none" w:sz="0" w:space="0" w:color="auto"/>
                <w:left w:val="none" w:sz="0" w:space="0" w:color="auto"/>
                <w:bottom w:val="none" w:sz="0" w:space="0" w:color="auto"/>
                <w:right w:val="none" w:sz="0" w:space="0" w:color="auto"/>
              </w:divBdr>
              <w:divsChild>
                <w:div w:id="94598645">
                  <w:marLeft w:val="0"/>
                  <w:marRight w:val="0"/>
                  <w:marTop w:val="0"/>
                  <w:marBottom w:val="0"/>
                  <w:divBdr>
                    <w:top w:val="none" w:sz="0" w:space="0" w:color="auto"/>
                    <w:left w:val="none" w:sz="0" w:space="0" w:color="auto"/>
                    <w:bottom w:val="none" w:sz="0" w:space="0" w:color="auto"/>
                    <w:right w:val="none" w:sz="0" w:space="0" w:color="auto"/>
                  </w:divBdr>
                  <w:divsChild>
                    <w:div w:id="94598633">
                      <w:marLeft w:val="0"/>
                      <w:marRight w:val="0"/>
                      <w:marTop w:val="0"/>
                      <w:marBottom w:val="0"/>
                      <w:divBdr>
                        <w:top w:val="none" w:sz="0" w:space="0" w:color="auto"/>
                        <w:left w:val="none" w:sz="0" w:space="0" w:color="auto"/>
                        <w:bottom w:val="none" w:sz="0" w:space="0" w:color="auto"/>
                        <w:right w:val="none" w:sz="0" w:space="0" w:color="auto"/>
                      </w:divBdr>
                      <w:divsChild>
                        <w:div w:id="94598672">
                          <w:marLeft w:val="0"/>
                          <w:marRight w:val="0"/>
                          <w:marTop w:val="0"/>
                          <w:marBottom w:val="0"/>
                          <w:divBdr>
                            <w:top w:val="none" w:sz="0" w:space="0" w:color="auto"/>
                            <w:left w:val="none" w:sz="0" w:space="0" w:color="auto"/>
                            <w:bottom w:val="none" w:sz="0" w:space="0" w:color="auto"/>
                            <w:right w:val="none" w:sz="0" w:space="0" w:color="auto"/>
                          </w:divBdr>
                          <w:divsChild>
                            <w:div w:id="945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8654">
      <w:marLeft w:val="0"/>
      <w:marRight w:val="0"/>
      <w:marTop w:val="0"/>
      <w:marBottom w:val="0"/>
      <w:divBdr>
        <w:top w:val="none" w:sz="0" w:space="0" w:color="auto"/>
        <w:left w:val="none" w:sz="0" w:space="0" w:color="auto"/>
        <w:bottom w:val="none" w:sz="0" w:space="0" w:color="auto"/>
        <w:right w:val="none" w:sz="0" w:space="0" w:color="auto"/>
      </w:divBdr>
      <w:divsChild>
        <w:div w:id="94598636">
          <w:marLeft w:val="0"/>
          <w:marRight w:val="0"/>
          <w:marTop w:val="0"/>
          <w:marBottom w:val="0"/>
          <w:divBdr>
            <w:top w:val="none" w:sz="0" w:space="0" w:color="auto"/>
            <w:left w:val="none" w:sz="0" w:space="0" w:color="auto"/>
            <w:bottom w:val="none" w:sz="0" w:space="0" w:color="auto"/>
            <w:right w:val="none" w:sz="0" w:space="0" w:color="auto"/>
          </w:divBdr>
        </w:div>
        <w:div w:id="94598669">
          <w:marLeft w:val="0"/>
          <w:marRight w:val="0"/>
          <w:marTop w:val="0"/>
          <w:marBottom w:val="0"/>
          <w:divBdr>
            <w:top w:val="none" w:sz="0" w:space="0" w:color="auto"/>
            <w:left w:val="none" w:sz="0" w:space="0" w:color="auto"/>
            <w:bottom w:val="none" w:sz="0" w:space="0" w:color="auto"/>
            <w:right w:val="none" w:sz="0" w:space="0" w:color="auto"/>
          </w:divBdr>
        </w:div>
      </w:divsChild>
    </w:div>
    <w:div w:id="94598658">
      <w:marLeft w:val="0"/>
      <w:marRight w:val="0"/>
      <w:marTop w:val="0"/>
      <w:marBottom w:val="0"/>
      <w:divBdr>
        <w:top w:val="none" w:sz="0" w:space="0" w:color="auto"/>
        <w:left w:val="none" w:sz="0" w:space="0" w:color="auto"/>
        <w:bottom w:val="none" w:sz="0" w:space="0" w:color="auto"/>
        <w:right w:val="none" w:sz="0" w:space="0" w:color="auto"/>
      </w:divBdr>
    </w:div>
    <w:div w:id="94598661">
      <w:marLeft w:val="0"/>
      <w:marRight w:val="0"/>
      <w:marTop w:val="0"/>
      <w:marBottom w:val="0"/>
      <w:divBdr>
        <w:top w:val="none" w:sz="0" w:space="0" w:color="auto"/>
        <w:left w:val="none" w:sz="0" w:space="0" w:color="auto"/>
        <w:bottom w:val="none" w:sz="0" w:space="0" w:color="auto"/>
        <w:right w:val="none" w:sz="0" w:space="0" w:color="auto"/>
      </w:divBdr>
    </w:div>
    <w:div w:id="945986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package" Target="embeddings/Microsoft_Excel_Worksheet44.xlsx"/><Relationship Id="rId3" Type="http://schemas.openxmlformats.org/officeDocument/2006/relationships/settings" Target="settings.xml"/><Relationship Id="rId21" Type="http://schemas.openxmlformats.org/officeDocument/2006/relationships/hyperlink" Target="mailto:Matiss.Jakovels@lvceli.lv" TargetMode="External"/><Relationship Id="rId7" Type="http://schemas.openxmlformats.org/officeDocument/2006/relationships/image" Target="media/image1.emf"/><Relationship Id="rId12" Type="http://schemas.openxmlformats.org/officeDocument/2006/relationships/package" Target="embeddings/Microsoft_Excel_Worksheet22.xlsx"/><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Excel_Worksheet33.xlsx"/><Relationship Id="rId20" Type="http://schemas.openxmlformats.org/officeDocument/2006/relationships/hyperlink" Target="mailto:Inara.Pavlovska@lvceli.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package" Target="embeddings/Microsoft_Excel_Worksheet11.xlsx"/><Relationship Id="rId19" Type="http://schemas.openxmlformats.org/officeDocument/2006/relationships/hyperlink" Target="mailto:Valdis.Lauksteins@lvceli.lv"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14</Pages>
  <Words>18596</Words>
  <Characters>10601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reģionālā autoceļa P4 Rīga – Ērgļi </dc:title>
  <dc:subject/>
  <dc:creator>Ināra Pavlovska</dc:creator>
  <cp:keywords/>
  <dc:description/>
  <cp:lastModifiedBy>maran</cp:lastModifiedBy>
  <cp:revision>2</cp:revision>
  <cp:lastPrinted>2014-03-11T12:33:00Z</cp:lastPrinted>
  <dcterms:created xsi:type="dcterms:W3CDTF">2015-02-04T11:43:00Z</dcterms:created>
  <dcterms:modified xsi:type="dcterms:W3CDTF">2015-02-04T11:43:00Z</dcterms:modified>
</cp:coreProperties>
</file>