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50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22"/>
        <w:gridCol w:w="12663"/>
      </w:tblGrid>
      <w:tr w:rsidR="00DC0722" w:rsidRPr="00730351" w14:paraId="36E8F2B3" w14:textId="77777777" w:rsidTr="005E739C">
        <w:tc>
          <w:tcPr>
            <w:tcW w:w="2138" w:type="dxa"/>
            <w:tcBorders>
              <w:top w:val="thinThickSmallGap" w:sz="18" w:space="0" w:color="548DD4" w:themeColor="text2" w:themeTint="99"/>
              <w:bottom w:val="thinThickSmallGap" w:sz="18" w:space="0" w:color="548DD4" w:themeColor="text2" w:themeTint="99"/>
            </w:tcBorders>
          </w:tcPr>
          <w:p w14:paraId="3AB4FE0A" w14:textId="763E260B" w:rsidR="00DC0722" w:rsidRDefault="005E739C" w:rsidP="005E739C">
            <w:pPr>
              <w:spacing w:after="0" w:line="240" w:lineRule="auto"/>
              <w:ind w:left="-74"/>
              <w:rPr>
                <w:rFonts w:cstheme="minorHAnsi"/>
              </w:rPr>
            </w:pPr>
            <w:r>
              <w:br w:type="page"/>
            </w:r>
            <w:r w:rsidR="00DC0722" w:rsidRPr="00730351">
              <w:rPr>
                <w:rFonts w:cstheme="minorHAnsi"/>
              </w:rPr>
              <w:br/>
            </w:r>
          </w:p>
          <w:p w14:paraId="48B9E750" w14:textId="77777777" w:rsidR="00E534C8" w:rsidRDefault="00E534C8" w:rsidP="005E739C">
            <w:pPr>
              <w:spacing w:after="0" w:line="240" w:lineRule="auto"/>
              <w:ind w:left="-74"/>
              <w:rPr>
                <w:rFonts w:cstheme="minorHAnsi"/>
              </w:rPr>
            </w:pPr>
          </w:p>
          <w:p w14:paraId="549776CE" w14:textId="77777777" w:rsidR="00E534C8" w:rsidRDefault="00E534C8" w:rsidP="005E739C">
            <w:pPr>
              <w:spacing w:after="0" w:line="240" w:lineRule="auto"/>
              <w:ind w:left="-74"/>
              <w:rPr>
                <w:rFonts w:cstheme="minorHAnsi"/>
              </w:rPr>
            </w:pPr>
          </w:p>
          <w:p w14:paraId="5EEAC7DE" w14:textId="7AD52FE4" w:rsidR="00E534C8" w:rsidRDefault="00231D94" w:rsidP="005E739C">
            <w:pPr>
              <w:spacing w:after="0" w:line="240" w:lineRule="auto"/>
              <w:ind w:left="-74"/>
              <w:rPr>
                <w:rFonts w:cstheme="minorHAnsi"/>
              </w:rPr>
            </w:pPr>
            <w:hyperlink r:id="rId10" w:history="1">
              <w:r w:rsidR="00E534C8" w:rsidRPr="00012819">
                <w:rPr>
                  <w:rStyle w:val="Hipersaite"/>
                  <w:rFonts w:cstheme="minorHAnsi"/>
                </w:rPr>
                <w:t>www.latlit.eu</w:t>
              </w:r>
            </w:hyperlink>
          </w:p>
          <w:p w14:paraId="4AE5E108" w14:textId="3DAE2B4C" w:rsidR="00E534C8" w:rsidRDefault="00231D94" w:rsidP="005E739C">
            <w:pPr>
              <w:spacing w:after="0" w:line="240" w:lineRule="auto"/>
              <w:ind w:left="-74"/>
              <w:rPr>
                <w:rStyle w:val="Hipersaite"/>
                <w:rFonts w:cstheme="minorHAnsi"/>
              </w:rPr>
            </w:pPr>
            <w:hyperlink r:id="rId11" w:history="1">
              <w:r w:rsidR="00F41171" w:rsidRPr="00012819">
                <w:rPr>
                  <w:rStyle w:val="Hipersaite"/>
                  <w:rFonts w:cstheme="minorHAnsi"/>
                </w:rPr>
                <w:t>www.europa.eu</w:t>
              </w:r>
            </w:hyperlink>
          </w:p>
          <w:p w14:paraId="5DBFD6A4" w14:textId="47D83161" w:rsidR="00F3463F" w:rsidRDefault="00231D94" w:rsidP="005E739C">
            <w:pPr>
              <w:spacing w:after="0" w:line="240" w:lineRule="auto"/>
              <w:ind w:left="-74"/>
              <w:rPr>
                <w:rFonts w:cstheme="minorHAnsi"/>
              </w:rPr>
            </w:pPr>
            <w:hyperlink r:id="rId12" w:history="1">
              <w:r w:rsidR="00F3463F" w:rsidRPr="00677A49">
                <w:rPr>
                  <w:rStyle w:val="Hipersaite"/>
                  <w:rFonts w:cstheme="minorHAnsi"/>
                </w:rPr>
                <w:t>https://ieej.lv/VGwl2</w:t>
              </w:r>
            </w:hyperlink>
          </w:p>
          <w:p w14:paraId="657B6F43" w14:textId="77777777" w:rsidR="00F3463F" w:rsidRDefault="00F3463F" w:rsidP="005E739C">
            <w:pPr>
              <w:spacing w:after="0" w:line="240" w:lineRule="auto"/>
              <w:ind w:left="-74"/>
              <w:rPr>
                <w:rFonts w:cstheme="minorHAnsi"/>
              </w:rPr>
            </w:pPr>
          </w:p>
          <w:p w14:paraId="2115BB72" w14:textId="77777777" w:rsidR="00A44F65" w:rsidRDefault="00A44F65" w:rsidP="005E739C">
            <w:pPr>
              <w:spacing w:after="0" w:line="240" w:lineRule="auto"/>
              <w:ind w:left="-74"/>
              <w:rPr>
                <w:rFonts w:cstheme="minorHAnsi"/>
              </w:rPr>
            </w:pPr>
          </w:p>
          <w:p w14:paraId="29196666" w14:textId="55C8ED46" w:rsidR="00571891" w:rsidRPr="00730351" w:rsidRDefault="00571891" w:rsidP="005E739C">
            <w:pPr>
              <w:spacing w:after="0" w:line="240" w:lineRule="auto"/>
              <w:ind w:left="-74"/>
              <w:rPr>
                <w:rFonts w:cstheme="minorHAnsi"/>
              </w:rPr>
            </w:pPr>
          </w:p>
        </w:tc>
        <w:tc>
          <w:tcPr>
            <w:tcW w:w="0" w:type="auto"/>
          </w:tcPr>
          <w:p w14:paraId="4E7A1C37" w14:textId="77777777" w:rsidR="00DC0722" w:rsidRPr="00730351" w:rsidRDefault="00DC0722" w:rsidP="005E73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thinThickSmallGap" w:sz="18" w:space="0" w:color="548DD4" w:themeColor="text2" w:themeTint="99"/>
              <w:bottom w:val="thinThickSmallGap" w:sz="18" w:space="0" w:color="548DD4" w:themeColor="text2" w:themeTint="99"/>
            </w:tcBorders>
          </w:tcPr>
          <w:p w14:paraId="05CEACD0" w14:textId="77777777" w:rsidR="00487FF6" w:rsidRPr="00D26447" w:rsidRDefault="00DC0722" w:rsidP="005E73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A6647"/>
                <w:sz w:val="84"/>
                <w:szCs w:val="84"/>
              </w:rPr>
            </w:pPr>
            <w:r w:rsidRPr="00730351">
              <w:rPr>
                <w:rFonts w:cstheme="minorHAnsi"/>
              </w:rPr>
              <w:br/>
            </w:r>
            <w:bookmarkStart w:id="0" w:name="_Hlk62809914"/>
            <w:r w:rsidR="00487FF6" w:rsidRPr="00573F31">
              <w:rPr>
                <w:rFonts w:ascii="Arial" w:hAnsi="Arial" w:cs="Arial"/>
                <w:b/>
                <w:bCs/>
                <w:color w:val="EA6647"/>
                <w:sz w:val="56"/>
                <w:szCs w:val="56"/>
              </w:rPr>
              <w:t>ŠEIT IR DARBS!</w:t>
            </w:r>
            <w:bookmarkEnd w:id="0"/>
          </w:p>
          <w:p w14:paraId="317E8514" w14:textId="64C85E09" w:rsidR="00487FF6" w:rsidRPr="00573F31" w:rsidRDefault="00487FF6" w:rsidP="005E739C">
            <w:pPr>
              <w:spacing w:after="0" w:line="240" w:lineRule="auto"/>
              <w:rPr>
                <w:rFonts w:cstheme="minorHAnsi"/>
                <w:b/>
                <w:sz w:val="14"/>
                <w:szCs w:val="10"/>
              </w:rPr>
            </w:pPr>
          </w:p>
          <w:p w14:paraId="097D2375" w14:textId="77777777" w:rsidR="00573F31" w:rsidRPr="00573F31" w:rsidRDefault="00573F31" w:rsidP="005E739C">
            <w:pPr>
              <w:spacing w:after="0" w:line="240" w:lineRule="auto"/>
              <w:rPr>
                <w:rFonts w:cstheme="minorHAnsi"/>
                <w:b/>
                <w:sz w:val="14"/>
                <w:szCs w:val="10"/>
              </w:rPr>
            </w:pPr>
          </w:p>
          <w:p w14:paraId="7B4059FF" w14:textId="39A4FCA5" w:rsidR="00476369" w:rsidRPr="00573F31" w:rsidRDefault="00A643EB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4"/>
                <w:szCs w:val="22"/>
              </w:rPr>
            </w:pP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NODARBINĀTĪBU VEICINOŠ</w:t>
            </w:r>
            <w:r w:rsidR="00487FF6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AS </w:t>
            </w: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INSTITŪCIJ</w:t>
            </w:r>
            <w:r w:rsidR="00487FF6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AS </w:t>
            </w:r>
            <w:r w:rsidR="00304787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LATVIJĀ UN</w:t>
            </w:r>
            <w:r w:rsidR="00CE5D04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  <w:r w:rsidR="00304787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LIETUVĀ</w:t>
            </w: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</w:p>
          <w:p w14:paraId="70426BA4" w14:textId="77777777" w:rsidR="005E739C" w:rsidRDefault="005E739C" w:rsidP="005E739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2"/>
                <w:szCs w:val="14"/>
              </w:rPr>
            </w:pPr>
          </w:p>
          <w:p w14:paraId="7D57E8CF" w14:textId="2A61428A" w:rsidR="00573F31" w:rsidRPr="00573F31" w:rsidRDefault="00573F31" w:rsidP="005E739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2"/>
                <w:szCs w:val="14"/>
              </w:rPr>
            </w:pPr>
            <w:r w:rsidRPr="00573F31">
              <w:rPr>
                <w:rFonts w:cstheme="minorHAnsi"/>
                <w:b/>
                <w:bCs/>
                <w:sz w:val="22"/>
                <w:szCs w:val="14"/>
              </w:rPr>
              <w:t>Īsi par projektu</w:t>
            </w:r>
          </w:p>
          <w:p w14:paraId="0D718E01" w14:textId="0D6C7E6C" w:rsidR="00487FF6" w:rsidRPr="00573F31" w:rsidRDefault="00790894" w:rsidP="005E739C">
            <w:pPr>
              <w:spacing w:after="0" w:line="240" w:lineRule="auto"/>
              <w:jc w:val="both"/>
              <w:rPr>
                <w:rFonts w:cstheme="minorHAnsi"/>
                <w:sz w:val="22"/>
                <w:szCs w:val="14"/>
              </w:rPr>
            </w:pPr>
            <w:proofErr w:type="spellStart"/>
            <w:r w:rsidRPr="00790894">
              <w:rPr>
                <w:rFonts w:cstheme="minorHAnsi"/>
                <w:sz w:val="22"/>
                <w:szCs w:val="14"/>
              </w:rPr>
              <w:t>Interreg</w:t>
            </w:r>
            <w:proofErr w:type="spellEnd"/>
            <w:r w:rsidRPr="00790894">
              <w:rPr>
                <w:rFonts w:cstheme="minorHAnsi"/>
                <w:sz w:val="22"/>
                <w:szCs w:val="14"/>
              </w:rPr>
              <w:t xml:space="preserve"> V-A Latvijas – Lietuvas programma</w:t>
            </w:r>
            <w:r w:rsidR="00FF0092">
              <w:rPr>
                <w:rFonts w:cstheme="minorHAnsi"/>
                <w:sz w:val="22"/>
                <w:szCs w:val="14"/>
              </w:rPr>
              <w:t>s</w:t>
            </w:r>
            <w:r w:rsidRPr="00790894">
              <w:rPr>
                <w:rFonts w:cstheme="minorHAnsi"/>
                <w:sz w:val="22"/>
                <w:szCs w:val="14"/>
              </w:rPr>
              <w:t xml:space="preserve"> 2014. – 2020.</w:t>
            </w:r>
            <w:r w:rsidR="00E04048">
              <w:rPr>
                <w:rFonts w:cstheme="minorHAnsi"/>
                <w:sz w:val="22"/>
                <w:szCs w:val="14"/>
              </w:rPr>
              <w:t xml:space="preserve"> </w:t>
            </w:r>
            <w:r w:rsidRPr="00790894">
              <w:rPr>
                <w:rFonts w:cstheme="minorHAnsi"/>
                <w:sz w:val="22"/>
                <w:szCs w:val="14"/>
              </w:rPr>
              <w:t xml:space="preserve">gadam </w:t>
            </w:r>
            <w:r w:rsidR="00FF0092">
              <w:rPr>
                <w:rFonts w:cstheme="minorHAnsi"/>
                <w:sz w:val="22"/>
                <w:szCs w:val="14"/>
              </w:rPr>
              <w:t>p</w:t>
            </w:r>
            <w:r w:rsidR="00A22314" w:rsidRPr="00573F31">
              <w:rPr>
                <w:rFonts w:cstheme="minorHAnsi"/>
                <w:sz w:val="22"/>
                <w:szCs w:val="14"/>
              </w:rPr>
              <w:t xml:space="preserve">rojekta </w:t>
            </w:r>
            <w:r w:rsidR="006106A0">
              <w:rPr>
                <w:rFonts w:cstheme="minorHAnsi"/>
                <w:sz w:val="22"/>
                <w:szCs w:val="14"/>
              </w:rPr>
              <w:t xml:space="preserve">LLI-280 </w:t>
            </w:r>
            <w:r w:rsidR="00A22314" w:rsidRPr="00573F31">
              <w:rPr>
                <w:rFonts w:cstheme="minorHAnsi"/>
                <w:i/>
                <w:iCs/>
                <w:sz w:val="22"/>
                <w:szCs w:val="14"/>
              </w:rPr>
              <w:t>“Ceļu infrastruktūras uzlabošana labu reģionālo centru savienojumu nodrošināšanai un darbaspēka mobilitātes veicināšanai pierobežas teritorijā (saīsināti – EASYCROSSING)”</w:t>
            </w:r>
            <w:r w:rsidR="00330446">
              <w:rPr>
                <w:rFonts w:cstheme="minorHAnsi"/>
                <w:i/>
                <w:iCs/>
                <w:sz w:val="22"/>
                <w:szCs w:val="14"/>
              </w:rPr>
              <w:t xml:space="preserve"> </w:t>
            </w:r>
            <w:r w:rsidR="00DC249B" w:rsidRPr="00DC249B">
              <w:rPr>
                <w:rFonts w:cstheme="minorHAnsi"/>
                <w:sz w:val="22"/>
                <w:szCs w:val="14"/>
              </w:rPr>
              <w:t>mērķis ir nodrošināt piemērotu</w:t>
            </w:r>
            <w:r w:rsidR="00E14B5B">
              <w:rPr>
                <w:rFonts w:cstheme="minorHAnsi"/>
                <w:sz w:val="22"/>
                <w:szCs w:val="14"/>
              </w:rPr>
              <w:t xml:space="preserve"> transporta infrastruktūru</w:t>
            </w:r>
            <w:r w:rsidR="00082CD9">
              <w:rPr>
                <w:rFonts w:cstheme="minorHAnsi"/>
                <w:sz w:val="22"/>
                <w:szCs w:val="14"/>
              </w:rPr>
              <w:t xml:space="preserve"> darbaspēka</w:t>
            </w:r>
            <w:r w:rsidR="004410D7">
              <w:rPr>
                <w:rFonts w:cstheme="minorHAnsi"/>
                <w:sz w:val="22"/>
                <w:szCs w:val="14"/>
              </w:rPr>
              <w:t xml:space="preserve">, </w:t>
            </w:r>
            <w:r w:rsidR="00DC249B" w:rsidRPr="00DC249B">
              <w:rPr>
                <w:rFonts w:cstheme="minorHAnsi"/>
                <w:sz w:val="22"/>
                <w:szCs w:val="14"/>
              </w:rPr>
              <w:t>pakalpojumu un preču mobilitātei ar mērķi</w:t>
            </w:r>
            <w:r w:rsidR="004E3EBE">
              <w:rPr>
                <w:rFonts w:cstheme="minorHAnsi"/>
                <w:sz w:val="22"/>
                <w:szCs w:val="14"/>
              </w:rPr>
              <w:t xml:space="preserve"> </w:t>
            </w:r>
            <w:r w:rsidR="00DC249B" w:rsidRPr="00DC249B">
              <w:rPr>
                <w:rFonts w:cstheme="minorHAnsi"/>
                <w:sz w:val="22"/>
                <w:szCs w:val="14"/>
              </w:rPr>
              <w:t>mazināt bezdarba līmeni, emigrāciju u.c. kavēkļus</w:t>
            </w:r>
            <w:r w:rsidR="004E3EBE">
              <w:rPr>
                <w:rFonts w:cstheme="minorHAnsi"/>
                <w:sz w:val="22"/>
                <w:szCs w:val="14"/>
              </w:rPr>
              <w:t xml:space="preserve"> </w:t>
            </w:r>
            <w:r w:rsidR="00DC249B" w:rsidRPr="00DC249B">
              <w:rPr>
                <w:rFonts w:cstheme="minorHAnsi"/>
                <w:sz w:val="22"/>
                <w:szCs w:val="14"/>
              </w:rPr>
              <w:t xml:space="preserve">ilgtspējīgai attīstībai. Projekta ietvaros </w:t>
            </w:r>
            <w:r w:rsidR="00122854">
              <w:rPr>
                <w:rFonts w:cstheme="minorHAnsi"/>
                <w:sz w:val="22"/>
                <w:szCs w:val="14"/>
              </w:rPr>
              <w:t>m</w:t>
            </w:r>
            <w:r w:rsidR="00122854" w:rsidRPr="00573F31">
              <w:rPr>
                <w:rFonts w:cstheme="minorHAnsi"/>
                <w:sz w:val="22"/>
                <w:szCs w:val="14"/>
              </w:rPr>
              <w:t xml:space="preserve">obilitātes uzlabošanai </w:t>
            </w:r>
            <w:r w:rsidR="00DC249B" w:rsidRPr="00DC249B">
              <w:rPr>
                <w:rFonts w:cstheme="minorHAnsi"/>
                <w:sz w:val="22"/>
                <w:szCs w:val="14"/>
              </w:rPr>
              <w:t>laikā no</w:t>
            </w:r>
            <w:r w:rsidR="004E3EBE">
              <w:rPr>
                <w:rFonts w:cstheme="minorHAnsi"/>
                <w:sz w:val="22"/>
                <w:szCs w:val="14"/>
              </w:rPr>
              <w:t xml:space="preserve"> </w:t>
            </w:r>
            <w:r w:rsidR="00DC249B" w:rsidRPr="00DC249B">
              <w:rPr>
                <w:rFonts w:cstheme="minorHAnsi"/>
                <w:sz w:val="22"/>
                <w:szCs w:val="14"/>
              </w:rPr>
              <w:t>2018.-2021.</w:t>
            </w:r>
            <w:r w:rsidR="00122854">
              <w:rPr>
                <w:rFonts w:cstheme="minorHAnsi"/>
                <w:sz w:val="22"/>
                <w:szCs w:val="14"/>
              </w:rPr>
              <w:t xml:space="preserve"> </w:t>
            </w:r>
            <w:r w:rsidR="00DC249B" w:rsidRPr="00DC249B">
              <w:rPr>
                <w:rFonts w:cstheme="minorHAnsi"/>
                <w:sz w:val="22"/>
                <w:szCs w:val="14"/>
              </w:rPr>
              <w:t>gadam rekonstruēti pierobežas ceļu</w:t>
            </w:r>
            <w:r w:rsidR="004E3EBE">
              <w:rPr>
                <w:rFonts w:cstheme="minorHAnsi"/>
                <w:sz w:val="22"/>
                <w:szCs w:val="14"/>
              </w:rPr>
              <w:t xml:space="preserve"> </w:t>
            </w:r>
            <w:r w:rsidR="00DC249B" w:rsidRPr="00DC249B">
              <w:rPr>
                <w:rFonts w:cstheme="minorHAnsi"/>
                <w:sz w:val="22"/>
                <w:szCs w:val="14"/>
              </w:rPr>
              <w:t>posmi Latvijā un Lietuvā ar kopējo garumu 46 km</w:t>
            </w:r>
            <w:r w:rsidR="00122854">
              <w:rPr>
                <w:rFonts w:cstheme="minorHAnsi"/>
                <w:sz w:val="22"/>
                <w:szCs w:val="14"/>
              </w:rPr>
              <w:t>:</w:t>
            </w:r>
          </w:p>
          <w:p w14:paraId="0E185A2D" w14:textId="54BD4A77" w:rsidR="00573F31" w:rsidRDefault="00573F31" w:rsidP="005E739C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Jēkabpils – Lietuvas robeža (P75) posmā no Neretas līdz Lietuvas robežai (56,08.-60,50. km) un Nereta –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Sleķi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(V961) posmā no Neretas līdz autoceļam Vecumnieki – Nereta – Subate (P73) (0,10.-1,15. km) un tam pretī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Pandėlys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–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Suvainiškis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– LV robeža (3647) (13.3- 18.3 km)</w:t>
            </w:r>
            <w:r w:rsidR="00122854">
              <w:rPr>
                <w:rFonts w:cstheme="minorHAnsi"/>
                <w:sz w:val="22"/>
                <w:szCs w:val="14"/>
              </w:rPr>
              <w:t>;</w:t>
            </w:r>
          </w:p>
          <w:p w14:paraId="77596B0C" w14:textId="01CF0CF3" w:rsidR="00487FF6" w:rsidRPr="00573F31" w:rsidRDefault="00487FF6" w:rsidP="005E739C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Bauska–Bērzi–Lietuvas robeža (V1028) no Bērziem līdz robežai (7,44-14,62 km) un tam pretī autoceļa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Žeimelis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>–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Vileišiai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>–Latvijas robeža (2912) posms 0,0-5,1 km</w:t>
            </w:r>
            <w:r w:rsidR="00122854">
              <w:rPr>
                <w:rFonts w:cstheme="minorHAnsi"/>
                <w:sz w:val="22"/>
                <w:szCs w:val="14"/>
              </w:rPr>
              <w:t>;</w:t>
            </w:r>
          </w:p>
          <w:p w14:paraId="4D77DD53" w14:textId="2E69D21C" w:rsidR="00487FF6" w:rsidRPr="00573F31" w:rsidRDefault="00487FF6" w:rsidP="005E739C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22"/>
                <w:szCs w:val="14"/>
              </w:rPr>
            </w:pPr>
            <w:r w:rsidRPr="00573F31">
              <w:rPr>
                <w:rFonts w:cstheme="minorHAnsi"/>
                <w:sz w:val="22"/>
                <w:szCs w:val="14"/>
              </w:rPr>
              <w:t xml:space="preserve">Ezere–Embūte–Grobiņa (P106) posmā no Ezeres līdz Liepiņām (0,07-13.95 km) un tam pretī autoceļa </w:t>
            </w:r>
            <w:proofErr w:type="spellStart"/>
            <w:r w:rsidRPr="00573F31">
              <w:rPr>
                <w:rFonts w:cstheme="minorHAnsi"/>
                <w:sz w:val="22"/>
                <w:szCs w:val="14"/>
              </w:rPr>
              <w:t>Mažeikiai</w:t>
            </w:r>
            <w:proofErr w:type="spellEnd"/>
            <w:r w:rsidRPr="00573F31">
              <w:rPr>
                <w:rFonts w:cstheme="minorHAnsi"/>
                <w:sz w:val="22"/>
                <w:szCs w:val="14"/>
              </w:rPr>
              <w:t xml:space="preserve"> – LV robeža (163) posms 0.0-9.209 km</w:t>
            </w:r>
            <w:r w:rsidR="00573F31">
              <w:rPr>
                <w:rFonts w:cstheme="minorHAnsi"/>
                <w:sz w:val="22"/>
                <w:szCs w:val="14"/>
              </w:rPr>
              <w:t xml:space="preserve">. </w:t>
            </w:r>
          </w:p>
          <w:p w14:paraId="5609EB4D" w14:textId="6066EF42" w:rsidR="00E04048" w:rsidRDefault="00E04048" w:rsidP="005E739C">
            <w:pPr>
              <w:spacing w:after="0" w:line="240" w:lineRule="auto"/>
              <w:jc w:val="both"/>
              <w:rPr>
                <w:rFonts w:cstheme="minorHAnsi"/>
                <w:sz w:val="22"/>
                <w:szCs w:val="14"/>
              </w:rPr>
            </w:pPr>
            <w:r w:rsidRPr="00E04048">
              <w:rPr>
                <w:rFonts w:cstheme="minorHAnsi"/>
                <w:sz w:val="22"/>
                <w:szCs w:val="14"/>
              </w:rPr>
              <w:t>Projekta kopējās izmaksas ir 2,6 milj. eiro, no tiem 81% ir ERAF līdzfinansējums. No tā Latvijai pieejamais finansējums ir 1,26 milj. eiro, no kuriem 1,02 milj. ir ERAF līdzfinansējums.</w:t>
            </w:r>
          </w:p>
          <w:p w14:paraId="6D073F9F" w14:textId="73AE8466" w:rsidR="00BA7B7D" w:rsidRDefault="00C60DF0" w:rsidP="005E739C">
            <w:pPr>
              <w:spacing w:after="0" w:line="240" w:lineRule="auto"/>
              <w:jc w:val="both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>Projekts arī informē par</w:t>
            </w:r>
            <w:r w:rsidR="00573F31">
              <w:rPr>
                <w:rFonts w:cstheme="minorHAnsi"/>
                <w:sz w:val="22"/>
                <w:szCs w:val="14"/>
              </w:rPr>
              <w:t xml:space="preserve"> </w:t>
            </w:r>
            <w:r w:rsidR="008A54C0" w:rsidRPr="00573F31">
              <w:rPr>
                <w:rFonts w:cstheme="minorHAnsi"/>
                <w:sz w:val="22"/>
                <w:szCs w:val="14"/>
              </w:rPr>
              <w:t>institūcijām</w:t>
            </w:r>
            <w:r w:rsidR="00573F31">
              <w:rPr>
                <w:rFonts w:cstheme="minorHAnsi"/>
                <w:sz w:val="22"/>
                <w:szCs w:val="14"/>
              </w:rPr>
              <w:t xml:space="preserve"> Latvijā un Lietuvā, kuras sniedz ar nodarbinātību saistītus pakalpojumus, tādejādi atvieglojot darba meklēšanas procesu uz vietas un tuvākajā pierobežā Lietuvā. </w:t>
            </w:r>
          </w:p>
          <w:p w14:paraId="091A2C40" w14:textId="4C205C01" w:rsidR="004F4C70" w:rsidRDefault="004F4C70" w:rsidP="005E739C">
            <w:pPr>
              <w:spacing w:after="0" w:line="240" w:lineRule="auto"/>
              <w:jc w:val="both"/>
              <w:rPr>
                <w:rFonts w:cstheme="minorHAnsi"/>
                <w:sz w:val="22"/>
                <w:szCs w:val="14"/>
              </w:rPr>
            </w:pPr>
          </w:p>
          <w:p w14:paraId="10767A84" w14:textId="77777777" w:rsidR="004F4C70" w:rsidRDefault="004F4C70" w:rsidP="005E739C">
            <w:pPr>
              <w:spacing w:after="0" w:line="240" w:lineRule="auto"/>
              <w:jc w:val="both"/>
              <w:rPr>
                <w:rFonts w:cstheme="minorHAnsi"/>
                <w:sz w:val="22"/>
                <w:szCs w:val="14"/>
              </w:rPr>
            </w:pPr>
          </w:p>
          <w:p w14:paraId="5BAAB0A5" w14:textId="4946721A" w:rsidR="00024E86" w:rsidRDefault="004F4C70" w:rsidP="005E739C">
            <w:pPr>
              <w:spacing w:after="0" w:line="240" w:lineRule="auto"/>
              <w:jc w:val="both"/>
              <w:rPr>
                <w:rFonts w:cstheme="minorHAnsi"/>
                <w:i/>
                <w:iCs/>
                <w:sz w:val="22"/>
                <w:szCs w:val="14"/>
              </w:rPr>
            </w:pPr>
            <w:r w:rsidRPr="004F4C70">
              <w:rPr>
                <w:rFonts w:cstheme="minorHAnsi"/>
                <w:sz w:val="22"/>
                <w:szCs w:val="14"/>
              </w:rPr>
              <w:t>*</w:t>
            </w:r>
            <w:r w:rsidRPr="004F4C70">
              <w:rPr>
                <w:rFonts w:cstheme="minorHAnsi"/>
                <w:i/>
                <w:iCs/>
                <w:sz w:val="22"/>
                <w:szCs w:val="14"/>
              </w:rPr>
              <w:t xml:space="preserve">Lai informāciju tīmekļa lapās no lietuviešu valodas tulkotu uz latviešu valodu, izmantojiet Google </w:t>
            </w:r>
            <w:proofErr w:type="spellStart"/>
            <w:r w:rsidRPr="004F4C70">
              <w:rPr>
                <w:rFonts w:cstheme="minorHAnsi"/>
                <w:i/>
                <w:iCs/>
                <w:sz w:val="22"/>
                <w:szCs w:val="14"/>
              </w:rPr>
              <w:t>Chrome</w:t>
            </w:r>
            <w:proofErr w:type="spellEnd"/>
            <w:r w:rsidRPr="004F4C70">
              <w:rPr>
                <w:rFonts w:cstheme="minorHAnsi"/>
                <w:i/>
                <w:iCs/>
                <w:sz w:val="22"/>
                <w:szCs w:val="14"/>
              </w:rPr>
              <w:t xml:space="preserve"> interneta pārlūkprogrammu. Pēc tīmekļa lapas atvēršanas augšējā sadaļā noklikšķinot uz “Tulkot”.</w:t>
            </w:r>
          </w:p>
          <w:p w14:paraId="2E941DE6" w14:textId="034BBADA" w:rsidR="005E739C" w:rsidRDefault="005E739C" w:rsidP="005E739C">
            <w:pPr>
              <w:spacing w:after="0" w:line="240" w:lineRule="auto"/>
              <w:jc w:val="both"/>
              <w:rPr>
                <w:rFonts w:cstheme="minorHAnsi"/>
                <w:i/>
                <w:iCs/>
                <w:sz w:val="22"/>
                <w:szCs w:val="14"/>
              </w:rPr>
            </w:pPr>
          </w:p>
          <w:p w14:paraId="0B4BFCD0" w14:textId="7D2E7334" w:rsidR="005E739C" w:rsidRDefault="005E739C" w:rsidP="005E739C">
            <w:pPr>
              <w:spacing w:after="0" w:line="240" w:lineRule="auto"/>
              <w:jc w:val="both"/>
              <w:rPr>
                <w:rFonts w:cstheme="minorHAnsi"/>
                <w:i/>
                <w:iCs/>
                <w:sz w:val="22"/>
                <w:szCs w:val="14"/>
              </w:rPr>
            </w:pPr>
          </w:p>
          <w:p w14:paraId="7A069933" w14:textId="6A302C3E" w:rsidR="005E739C" w:rsidRDefault="005E739C" w:rsidP="005E739C">
            <w:pPr>
              <w:spacing w:after="0" w:line="240" w:lineRule="auto"/>
              <w:jc w:val="both"/>
              <w:rPr>
                <w:rFonts w:cstheme="minorHAnsi"/>
                <w:i/>
                <w:iCs/>
                <w:sz w:val="22"/>
                <w:szCs w:val="14"/>
              </w:rPr>
            </w:pPr>
          </w:p>
          <w:p w14:paraId="551E23F5" w14:textId="77777777" w:rsidR="005E739C" w:rsidRDefault="005E739C" w:rsidP="005E739C">
            <w:pPr>
              <w:spacing w:after="0" w:line="240" w:lineRule="auto"/>
              <w:jc w:val="both"/>
              <w:rPr>
                <w:rFonts w:cstheme="minorHAnsi"/>
                <w:i/>
                <w:iCs/>
                <w:sz w:val="22"/>
                <w:szCs w:val="14"/>
              </w:rPr>
            </w:pPr>
          </w:p>
          <w:p w14:paraId="1960DD46" w14:textId="77777777" w:rsidR="005E739C" w:rsidRDefault="005E739C" w:rsidP="005E739C">
            <w:pPr>
              <w:spacing w:after="0" w:line="240" w:lineRule="auto"/>
              <w:jc w:val="both"/>
              <w:rPr>
                <w:rFonts w:cstheme="minorHAnsi"/>
                <w:sz w:val="22"/>
                <w:szCs w:val="14"/>
              </w:rPr>
            </w:pPr>
          </w:p>
          <w:p w14:paraId="30028F27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0ACCC083" w14:textId="0BF779A6" w:rsidR="00573F31" w:rsidRDefault="00573F31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NODARBINĀTĪBU VEICINOŠAS INSTITŪCIJAS LIETUVĀ</w:t>
            </w:r>
            <w:r w:rsidR="00BE70A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*</w:t>
            </w:r>
            <w:r w:rsidR="00502455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*</w:t>
            </w:r>
            <w:r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</w:p>
          <w:tbl>
            <w:tblPr>
              <w:tblStyle w:val="Reatabula"/>
              <w:tblW w:w="12437" w:type="dxa"/>
              <w:tblLook w:val="04A0" w:firstRow="1" w:lastRow="0" w:firstColumn="1" w:lastColumn="0" w:noHBand="0" w:noVBand="1"/>
            </w:tblPr>
            <w:tblGrid>
              <w:gridCol w:w="2176"/>
              <w:gridCol w:w="2690"/>
              <w:gridCol w:w="5476"/>
              <w:gridCol w:w="2095"/>
            </w:tblGrid>
            <w:tr w:rsidR="005E739C" w:rsidRPr="005E739C" w14:paraId="5AC7DF58" w14:textId="77777777" w:rsidTr="005E739C">
              <w:tc>
                <w:tcPr>
                  <w:tcW w:w="887" w:type="pct"/>
                  <w:vAlign w:val="center"/>
                </w:tcPr>
                <w:p w14:paraId="1156D537" w14:textId="08F91A96" w:rsidR="00064B4F" w:rsidRPr="005E739C" w:rsidRDefault="00064B4F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Institūcija</w:t>
                  </w:r>
                </w:p>
              </w:tc>
              <w:tc>
                <w:tcPr>
                  <w:tcW w:w="1093" w:type="pct"/>
                  <w:vAlign w:val="center"/>
                </w:tcPr>
                <w:p w14:paraId="2F4A770F" w14:textId="68F684C2" w:rsidR="00064B4F" w:rsidRPr="005E739C" w:rsidRDefault="00064B4F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Kontakti</w:t>
                  </w:r>
                </w:p>
              </w:tc>
              <w:tc>
                <w:tcPr>
                  <w:tcW w:w="2166" w:type="pct"/>
                  <w:vAlign w:val="center"/>
                </w:tcPr>
                <w:p w14:paraId="56C647B3" w14:textId="730A89DE" w:rsidR="00064B4F" w:rsidRPr="005E739C" w:rsidRDefault="00064B4F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Mājaslapa*</w:t>
                  </w:r>
                </w:p>
              </w:tc>
              <w:tc>
                <w:tcPr>
                  <w:tcW w:w="855" w:type="pct"/>
                  <w:vAlign w:val="center"/>
                </w:tcPr>
                <w:p w14:paraId="0FB98249" w14:textId="0DE18B67" w:rsidR="00064B4F" w:rsidRPr="005E739C" w:rsidRDefault="00064B4F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Adrese</w:t>
                  </w:r>
                </w:p>
              </w:tc>
            </w:tr>
            <w:tr w:rsidR="00064B4F" w:rsidRPr="005E739C" w14:paraId="1EA768EE" w14:textId="77777777" w:rsidTr="005E739C">
              <w:tc>
                <w:tcPr>
                  <w:tcW w:w="5000" w:type="pct"/>
                  <w:gridSpan w:val="4"/>
                  <w:vAlign w:val="center"/>
                </w:tcPr>
                <w:p w14:paraId="68EE7265" w14:textId="03D20406" w:rsidR="00064B4F" w:rsidRPr="005E739C" w:rsidRDefault="00064B4F" w:rsidP="005E739C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5E739C">
                    <w:rPr>
                      <w:rFonts w:cstheme="minorHAnsi"/>
                      <w:b/>
                      <w:bCs/>
                    </w:rPr>
                    <w:t xml:space="preserve">Institūcijas, kas primāri atbild par nodarbinātības veicināšanu </w:t>
                  </w:r>
                </w:p>
              </w:tc>
            </w:tr>
            <w:tr w:rsidR="005E739C" w:rsidRPr="005E739C" w14:paraId="6B009323" w14:textId="77777777" w:rsidTr="005E739C">
              <w:trPr>
                <w:trHeight w:val="1851"/>
              </w:trPr>
              <w:tc>
                <w:tcPr>
                  <w:tcW w:w="887" w:type="pct"/>
                  <w:vAlign w:val="center"/>
                </w:tcPr>
                <w:p w14:paraId="68A07E1C" w14:textId="79CC748F" w:rsidR="00064B4F" w:rsidRPr="005E739C" w:rsidRDefault="00064B4F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Nodarbinātības dienests</w:t>
                  </w:r>
                </w:p>
              </w:tc>
              <w:tc>
                <w:tcPr>
                  <w:tcW w:w="1093" w:type="pct"/>
                  <w:vAlign w:val="center"/>
                </w:tcPr>
                <w:p w14:paraId="11B45E26" w14:textId="77777777" w:rsidR="00064B4F" w:rsidRPr="005E739C" w:rsidRDefault="00073238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+370 1883</w:t>
                  </w:r>
                </w:p>
                <w:p w14:paraId="520E66AD" w14:textId="77777777" w:rsidR="00096819" w:rsidRPr="005E739C" w:rsidRDefault="0009681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+370 52500883</w:t>
                  </w:r>
                </w:p>
                <w:p w14:paraId="1E09A383" w14:textId="71C61D2B" w:rsidR="00E003BF" w:rsidRPr="005E739C" w:rsidRDefault="0020361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info@cv.lt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72D2A4CA" w14:textId="09651072" w:rsidR="00064B4F" w:rsidRPr="005E739C" w:rsidRDefault="005E739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</w:rPr>
                    <w:t>https://www.ldb.lt/LDBPortal/Pages/ServicesForEmployees.aspx</w:t>
                  </w:r>
                </w:p>
              </w:tc>
              <w:tc>
                <w:tcPr>
                  <w:tcW w:w="855" w:type="pct"/>
                  <w:vAlign w:val="center"/>
                </w:tcPr>
                <w:p w14:paraId="1054096D" w14:textId="77777777" w:rsidR="00064B4F" w:rsidRPr="005E739C" w:rsidRDefault="00370AE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 xml:space="preserve">Mažeiķu filiāle: Ventos iela 27,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Mažeikiai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LT-89223, Lietuva</w:t>
                  </w:r>
                </w:p>
                <w:p w14:paraId="657FDA8A" w14:textId="77777777" w:rsidR="00370AE4" w:rsidRPr="005E739C" w:rsidRDefault="00370AE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Pakrojas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filiāle: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Vytauto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Didžiojo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94, LT-83162,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Pakruojis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  <w:p w14:paraId="1608CF2C" w14:textId="3DDDAD57" w:rsidR="00370AE4" w:rsidRPr="005E739C" w:rsidRDefault="00370AE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 xml:space="preserve">Rokišķu filiāle: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Nepriklausomybės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laukums 15</w:t>
                  </w:r>
                  <w:r w:rsidR="00121F5A" w:rsidRPr="005E739C">
                    <w:rPr>
                      <w:rFonts w:cstheme="minorHAnsi"/>
                      <w:bCs/>
                    </w:rPr>
                    <w:t xml:space="preserve">, </w:t>
                  </w:r>
                  <w:r w:rsidRPr="005E739C">
                    <w:rPr>
                      <w:rFonts w:cstheme="minorHAnsi"/>
                      <w:bCs/>
                    </w:rPr>
                    <w:t xml:space="preserve">LT-42115,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Rokiškis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  <w:tr w:rsidR="005E739C" w:rsidRPr="005E739C" w14:paraId="6826B137" w14:textId="77777777" w:rsidTr="005E739C">
              <w:tc>
                <w:tcPr>
                  <w:tcW w:w="887" w:type="pct"/>
                  <w:vAlign w:val="center"/>
                </w:tcPr>
                <w:p w14:paraId="30922D9D" w14:textId="162BAE75" w:rsidR="00121F5A" w:rsidRPr="005E739C" w:rsidRDefault="00DD106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CV ONLINE</w:t>
                  </w:r>
                </w:p>
              </w:tc>
              <w:tc>
                <w:tcPr>
                  <w:tcW w:w="1093" w:type="pct"/>
                  <w:vAlign w:val="center"/>
                </w:tcPr>
                <w:p w14:paraId="72EC9DD9" w14:textId="2D95EFA4" w:rsidR="00121F5A" w:rsidRPr="005E739C" w:rsidRDefault="00DD106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+370 64877720</w:t>
                  </w:r>
                  <w:r w:rsidR="00C06DFD" w:rsidRPr="005E739C">
                    <w:rPr>
                      <w:rFonts w:cstheme="minorHAnsi"/>
                      <w:bCs/>
                    </w:rPr>
                    <w:t xml:space="preserve"> info@cvonline.lt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7A708869" w14:textId="6280BAB9" w:rsidR="00DD106B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13" w:history="1">
                    <w:r w:rsidR="00DD106B" w:rsidRPr="005E739C">
                      <w:rPr>
                        <w:rStyle w:val="Hipersaite"/>
                        <w:rFonts w:cstheme="minorHAnsi"/>
                        <w:bCs/>
                      </w:rPr>
                      <w:t>https://www.cvonline.lt/darbo-skelbimai/visi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4A2E2AA4" w14:textId="073D0144" w:rsidR="00121F5A" w:rsidRPr="005E739C" w:rsidRDefault="00DD106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Švitrigailos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11B, LT-03228,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Vilnius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  <w:tr w:rsidR="005E739C" w:rsidRPr="005E739C" w14:paraId="7AF0FEFD" w14:textId="77777777" w:rsidTr="005E739C">
              <w:tc>
                <w:tcPr>
                  <w:tcW w:w="887" w:type="pct"/>
                  <w:vAlign w:val="center"/>
                </w:tcPr>
                <w:p w14:paraId="57B6AE6E" w14:textId="5F1EACAC" w:rsidR="00303ADC" w:rsidRPr="005E739C" w:rsidRDefault="00303AD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CV.LT</w:t>
                  </w:r>
                </w:p>
              </w:tc>
              <w:tc>
                <w:tcPr>
                  <w:tcW w:w="1093" w:type="pct"/>
                  <w:vAlign w:val="center"/>
                </w:tcPr>
                <w:p w14:paraId="164E8609" w14:textId="4B493FF6" w:rsidR="00303ADC" w:rsidRPr="005E739C" w:rsidRDefault="00303AD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info@cv.lt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5D78B31A" w14:textId="2A7E5D0B" w:rsidR="00E003BF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14" w:history="1">
                    <w:r w:rsidR="00E003BF" w:rsidRPr="005E739C">
                      <w:rPr>
                        <w:rStyle w:val="Hipersaite"/>
                        <w:rFonts w:cstheme="minorHAnsi"/>
                        <w:bCs/>
                      </w:rPr>
                      <w:t>https://www.cv.lt/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7A7BD03F" w14:textId="77777777" w:rsidR="00303ADC" w:rsidRPr="005E739C" w:rsidRDefault="00303AD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5E739C" w:rsidRPr="005E739C" w14:paraId="1041CBE8" w14:textId="77777777" w:rsidTr="005E739C">
              <w:tc>
                <w:tcPr>
                  <w:tcW w:w="887" w:type="pct"/>
                  <w:vAlign w:val="center"/>
                </w:tcPr>
                <w:p w14:paraId="2305883B" w14:textId="387ED8D4" w:rsidR="00303ADC" w:rsidRPr="005E739C" w:rsidRDefault="009775F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CV BANKAS</w:t>
                  </w:r>
                </w:p>
              </w:tc>
              <w:tc>
                <w:tcPr>
                  <w:tcW w:w="1093" w:type="pct"/>
                  <w:vAlign w:val="center"/>
                </w:tcPr>
                <w:p w14:paraId="5CD9D91A" w14:textId="602B4A51" w:rsidR="009775FD" w:rsidRPr="005E739C" w:rsidRDefault="009775F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+370 645 52261</w:t>
                  </w:r>
                </w:p>
                <w:p w14:paraId="2647FC6D" w14:textId="63CD7A4D" w:rsidR="00303ADC" w:rsidRPr="005E739C" w:rsidRDefault="009775F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info@cvbankas.lt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32ABB5E5" w14:textId="5F6F8334" w:rsidR="009775FD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15" w:history="1">
                    <w:r w:rsidR="009775FD" w:rsidRPr="005E739C">
                      <w:rPr>
                        <w:rStyle w:val="Hipersaite"/>
                        <w:rFonts w:cstheme="minorHAnsi"/>
                        <w:bCs/>
                      </w:rPr>
                      <w:t>https://www.cvbankas.lt/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006DD2EF" w14:textId="1285B8D2" w:rsidR="00303ADC" w:rsidRPr="005E739C" w:rsidRDefault="009775F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Saltoniškių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9B-1, LT-08105,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Vilnius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  <w:tr w:rsidR="005E739C" w:rsidRPr="005E739C" w14:paraId="3AAFD4B1" w14:textId="77777777" w:rsidTr="005E739C">
              <w:tc>
                <w:tcPr>
                  <w:tcW w:w="887" w:type="pct"/>
                  <w:vAlign w:val="center"/>
                </w:tcPr>
                <w:p w14:paraId="27F17DAD" w14:textId="23B22F63" w:rsidR="009775FD" w:rsidRPr="005E739C" w:rsidRDefault="009775F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CVMARKET.LT</w:t>
                  </w:r>
                </w:p>
              </w:tc>
              <w:tc>
                <w:tcPr>
                  <w:tcW w:w="1093" w:type="pct"/>
                  <w:vAlign w:val="center"/>
                </w:tcPr>
                <w:p w14:paraId="766F27E4" w14:textId="429C8290" w:rsidR="009775FD" w:rsidRPr="005E739C" w:rsidRDefault="009775F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+370 521 90032 info@cvmarket.lt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215A5210" w14:textId="5C354CFF" w:rsidR="009775FD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16" w:history="1">
                    <w:r w:rsidR="009775FD" w:rsidRPr="005E739C">
                      <w:rPr>
                        <w:rStyle w:val="Hipersaite"/>
                        <w:rFonts w:cstheme="minorHAnsi"/>
                        <w:bCs/>
                      </w:rPr>
                      <w:t>https://www.cvmarket.lt/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210AE996" w14:textId="43857978" w:rsidR="009775FD" w:rsidRPr="005E739C" w:rsidRDefault="009775F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Ozo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12a, LT – 08200,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Vilnius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  <w:tr w:rsidR="003F44F7" w:rsidRPr="005E739C" w14:paraId="3532F177" w14:textId="77777777" w:rsidTr="005E739C">
              <w:tc>
                <w:tcPr>
                  <w:tcW w:w="5000" w:type="pct"/>
                  <w:gridSpan w:val="4"/>
                  <w:vAlign w:val="center"/>
                </w:tcPr>
                <w:p w14:paraId="28969DDD" w14:textId="6F2162D2" w:rsidR="003F44F7" w:rsidRPr="005E739C" w:rsidRDefault="003F44F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P</w:t>
                  </w:r>
                  <w:r w:rsidR="00954AB1" w:rsidRPr="005E739C">
                    <w:rPr>
                      <w:rFonts w:cstheme="minorHAnsi"/>
                      <w:bCs/>
                    </w:rPr>
                    <w:t>ieaugušo izglītības centri</w:t>
                  </w:r>
                </w:p>
              </w:tc>
            </w:tr>
            <w:tr w:rsidR="005E739C" w:rsidRPr="005E739C" w14:paraId="36DEB1B5" w14:textId="77777777" w:rsidTr="005E739C">
              <w:tc>
                <w:tcPr>
                  <w:tcW w:w="887" w:type="pct"/>
                  <w:vAlign w:val="center"/>
                </w:tcPr>
                <w:p w14:paraId="3FF3A1C6" w14:textId="5CC0AFDE" w:rsidR="003F44F7" w:rsidRPr="005E739C" w:rsidRDefault="007F548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Šauļu darbaspēka tirgus mācību centrs</w:t>
                  </w:r>
                  <w:r w:rsidR="00C37F7D" w:rsidRPr="005E739C">
                    <w:rPr>
                      <w:rFonts w:cstheme="minorHAnsi"/>
                      <w:bCs/>
                    </w:rPr>
                    <w:t xml:space="preserve"> (</w:t>
                  </w:r>
                  <w:proofErr w:type="spellStart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>Šiaulių</w:t>
                  </w:r>
                  <w:proofErr w:type="spellEnd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>darbo</w:t>
                  </w:r>
                  <w:proofErr w:type="spellEnd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>rinkos</w:t>
                  </w:r>
                  <w:proofErr w:type="spellEnd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>mokymo</w:t>
                  </w:r>
                  <w:proofErr w:type="spellEnd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C37F7D" w:rsidRPr="005E739C">
                    <w:rPr>
                      <w:rFonts w:cstheme="minorHAnsi"/>
                      <w:bCs/>
                      <w:i/>
                      <w:iCs/>
                    </w:rPr>
                    <w:t>centras</w:t>
                  </w:r>
                  <w:proofErr w:type="spellEnd"/>
                  <w:r w:rsidR="00C37F7D" w:rsidRPr="005E739C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093" w:type="pct"/>
                  <w:vAlign w:val="center"/>
                </w:tcPr>
                <w:p w14:paraId="43AE1A3C" w14:textId="77777777" w:rsidR="00567328" w:rsidRPr="005E739C" w:rsidRDefault="00567328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14:paraId="1C45B262" w14:textId="78CD789C" w:rsidR="00AE33DA" w:rsidRPr="005E739C" w:rsidRDefault="00567328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</w:t>
                  </w:r>
                  <w:r w:rsidR="00E123DC" w:rsidRPr="005E739C">
                    <w:rPr>
                      <w:rFonts w:cstheme="minorHAnsi"/>
                      <w:bCs/>
                    </w:rPr>
                    <w:t>0</w:t>
                  </w:r>
                  <w:r w:rsidR="00AE33DA" w:rsidRPr="005E739C">
                    <w:rPr>
                      <w:rFonts w:cstheme="minorHAnsi"/>
                      <w:bCs/>
                    </w:rPr>
                    <w:t xml:space="preserve"> 841524722</w:t>
                  </w:r>
                </w:p>
                <w:p w14:paraId="7D98F640" w14:textId="52EEEC07" w:rsidR="00D56A8D" w:rsidRPr="005E739C" w:rsidRDefault="00D56A8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siauliai@mokymocentras.lt</w:t>
                  </w:r>
                </w:p>
                <w:p w14:paraId="6D910819" w14:textId="354E6A03" w:rsidR="00567328" w:rsidRPr="005E739C" w:rsidRDefault="00567328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+370 443 21365</w:t>
                  </w:r>
                </w:p>
                <w:p w14:paraId="0091FE94" w14:textId="3F8BB44F" w:rsidR="003F44F7" w:rsidRPr="005E739C" w:rsidRDefault="007F548D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mazeikiai@mokymocentras.lt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7BE0187A" w14:textId="0878613D" w:rsidR="007F548D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17" w:history="1">
                    <w:r w:rsidR="007F548D" w:rsidRPr="005E739C">
                      <w:rPr>
                        <w:rStyle w:val="Hipersaite"/>
                        <w:rFonts w:cstheme="minorHAnsi"/>
                        <w:bCs/>
                      </w:rPr>
                      <w:t>http://www.mokymocentras.lt/suaugusiuju-profesinis-mokymas/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5F1800AC" w14:textId="0B47CE86" w:rsidR="003F44F7" w:rsidRPr="005E739C" w:rsidRDefault="002432EE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Algirdo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42 D,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Mažeikiai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  <w:tr w:rsidR="005E739C" w:rsidRPr="005E739C" w14:paraId="1221A4F6" w14:textId="77777777" w:rsidTr="005E739C">
              <w:tc>
                <w:tcPr>
                  <w:tcW w:w="887" w:type="pct"/>
                  <w:vAlign w:val="center"/>
                </w:tcPr>
                <w:p w14:paraId="771D05B6" w14:textId="3ED6E06E" w:rsidR="003F44F7" w:rsidRPr="005E739C" w:rsidRDefault="00F37B48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Mažeiķu izglītības centrs (</w:t>
                  </w:r>
                  <w:proofErr w:type="spellStart"/>
                  <w:r w:rsidR="00E979A7" w:rsidRPr="005E739C">
                    <w:rPr>
                      <w:rFonts w:cstheme="minorHAnsi"/>
                      <w:bCs/>
                      <w:i/>
                      <w:iCs/>
                    </w:rPr>
                    <w:t>Mažeikių</w:t>
                  </w:r>
                  <w:proofErr w:type="spellEnd"/>
                  <w:r w:rsidR="00E979A7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E979A7" w:rsidRPr="005E739C">
                    <w:rPr>
                      <w:rFonts w:cstheme="minorHAnsi"/>
                      <w:bCs/>
                      <w:i/>
                      <w:iCs/>
                    </w:rPr>
                    <w:t>švietimo</w:t>
                  </w:r>
                  <w:proofErr w:type="spellEnd"/>
                  <w:r w:rsidR="00E979A7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E979A7" w:rsidRPr="005E739C">
                    <w:rPr>
                      <w:rFonts w:cstheme="minorHAnsi"/>
                      <w:bCs/>
                      <w:i/>
                      <w:iCs/>
                    </w:rPr>
                    <w:t>centras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093" w:type="pct"/>
                  <w:vAlign w:val="center"/>
                </w:tcPr>
                <w:p w14:paraId="2F710BDB" w14:textId="2DC6DF61" w:rsidR="003F44F7" w:rsidRPr="005E739C" w:rsidRDefault="00D57FC0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844366639 info@scmazeikiai.lt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1EE0AA66" w14:textId="4733D362" w:rsidR="00D57FC0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18" w:history="1">
                    <w:r w:rsidR="00D57FC0" w:rsidRPr="005E739C">
                      <w:rPr>
                        <w:rStyle w:val="Hipersaite"/>
                        <w:rFonts w:cstheme="minorHAnsi"/>
                        <w:bCs/>
                      </w:rPr>
                      <w:t>http://scmazeikiai.lt/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2BF5DCBA" w14:textId="7C99649A" w:rsidR="003F44F7" w:rsidRPr="005E739C" w:rsidRDefault="000B2EEE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 xml:space="preserve">Ventos iela 8A,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Mazeikiai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, </w:t>
                  </w:r>
                  <w:r w:rsidR="00905FEC" w:rsidRPr="005E739C">
                    <w:rPr>
                      <w:rFonts w:cstheme="minorHAnsi"/>
                      <w:bCs/>
                    </w:rPr>
                    <w:t>LT-89103, Lietuva</w:t>
                  </w:r>
                  <w:r w:rsidRPr="005E739C">
                    <w:rPr>
                      <w:rFonts w:cstheme="minorHAnsi"/>
                      <w:bCs/>
                    </w:rPr>
                    <w:t xml:space="preserve"> </w:t>
                  </w:r>
                </w:p>
              </w:tc>
            </w:tr>
            <w:tr w:rsidR="005E739C" w:rsidRPr="005E739C" w14:paraId="34526F37" w14:textId="77777777" w:rsidTr="005E739C">
              <w:tc>
                <w:tcPr>
                  <w:tcW w:w="887" w:type="pct"/>
                  <w:vAlign w:val="center"/>
                </w:tcPr>
                <w:p w14:paraId="72644EAC" w14:textId="37E91BA1" w:rsidR="003F44F7" w:rsidRPr="005E739C" w:rsidRDefault="007E5700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lastRenderedPageBreak/>
                    <w:t>Pakrojas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 Pieaugušo un jauniešu izglītības centrs</w:t>
                  </w:r>
                  <w:r w:rsidR="00924C15" w:rsidRPr="005E739C">
                    <w:rPr>
                      <w:rFonts w:cstheme="minorHAnsi"/>
                      <w:bCs/>
                    </w:rPr>
                    <w:t xml:space="preserve"> (</w:t>
                  </w:r>
                  <w:proofErr w:type="spellStart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>Pakruojo</w:t>
                  </w:r>
                  <w:proofErr w:type="spellEnd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>suaugusiųjų</w:t>
                  </w:r>
                  <w:proofErr w:type="spellEnd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 xml:space="preserve"> ir </w:t>
                  </w:r>
                  <w:proofErr w:type="spellStart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>jaunimo</w:t>
                  </w:r>
                  <w:proofErr w:type="spellEnd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>švietimo</w:t>
                  </w:r>
                  <w:proofErr w:type="spellEnd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6C55BE" w:rsidRPr="005E739C">
                    <w:rPr>
                      <w:rFonts w:cstheme="minorHAnsi"/>
                      <w:bCs/>
                      <w:i/>
                      <w:iCs/>
                    </w:rPr>
                    <w:t>centras</w:t>
                  </w:r>
                  <w:proofErr w:type="spellEnd"/>
                  <w:r w:rsidR="00924C15" w:rsidRPr="005E739C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093" w:type="pct"/>
                  <w:vAlign w:val="center"/>
                </w:tcPr>
                <w:p w14:paraId="5BF55909" w14:textId="77777777" w:rsidR="003F44F7" w:rsidRPr="005E739C" w:rsidRDefault="00BB57CF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+370 842161216</w:t>
                  </w:r>
                </w:p>
                <w:p w14:paraId="0D2B0EC1" w14:textId="79530D03" w:rsidR="00BB57CF" w:rsidRPr="005E739C" w:rsidRDefault="00924C15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pakrsjc@gmail.com</w:t>
                  </w:r>
                </w:p>
              </w:tc>
              <w:tc>
                <w:tcPr>
                  <w:tcW w:w="2166" w:type="pct"/>
                  <w:vAlign w:val="center"/>
                </w:tcPr>
                <w:p w14:paraId="47E1B5BD" w14:textId="20C1BD9B" w:rsidR="005C3FEC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19" w:history="1">
                    <w:r w:rsidR="005C3FEC" w:rsidRPr="005E739C">
                      <w:rPr>
                        <w:rStyle w:val="Hipersaite"/>
                        <w:rFonts w:cstheme="minorHAnsi"/>
                        <w:bCs/>
                      </w:rPr>
                      <w:t>http://www.sjsc.pakruojis.lt/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3905F345" w14:textId="59915A92" w:rsidR="003F44F7" w:rsidRPr="005E739C" w:rsidRDefault="00924C15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Vytauto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Didžiojo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63, LT-83158,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Pakruojis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  <w:tr w:rsidR="005E739C" w:rsidRPr="005E739C" w14:paraId="03B1D6C2" w14:textId="77777777" w:rsidTr="005E739C">
              <w:tc>
                <w:tcPr>
                  <w:tcW w:w="887" w:type="pct"/>
                  <w:vAlign w:val="center"/>
                </w:tcPr>
                <w:p w14:paraId="4FCB56A3" w14:textId="73B02567" w:rsidR="006C55BE" w:rsidRPr="005E739C" w:rsidRDefault="004F7FB3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Žirmūnu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profesionālās izglītības centrs</w:t>
                  </w:r>
                  <w:r w:rsidR="00051B7B" w:rsidRPr="005E739C">
                    <w:rPr>
                      <w:rFonts w:cstheme="minorHAnsi"/>
                      <w:bCs/>
                    </w:rPr>
                    <w:t xml:space="preserve"> (</w:t>
                  </w:r>
                  <w:proofErr w:type="spellStart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>Vilniaus</w:t>
                  </w:r>
                  <w:proofErr w:type="spellEnd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>Žirmūnų</w:t>
                  </w:r>
                  <w:proofErr w:type="spellEnd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>darbo</w:t>
                  </w:r>
                  <w:proofErr w:type="spellEnd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>rinkos</w:t>
                  </w:r>
                  <w:proofErr w:type="spellEnd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>mokymo</w:t>
                  </w:r>
                  <w:proofErr w:type="spellEnd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051B7B" w:rsidRPr="005E739C">
                    <w:rPr>
                      <w:rFonts w:cstheme="minorHAnsi"/>
                      <w:bCs/>
                      <w:i/>
                      <w:iCs/>
                    </w:rPr>
                    <w:t>centras</w:t>
                  </w:r>
                  <w:proofErr w:type="spellEnd"/>
                  <w:r w:rsidR="00051B7B" w:rsidRPr="005E739C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093" w:type="pct"/>
                  <w:vAlign w:val="center"/>
                </w:tcPr>
                <w:p w14:paraId="446E70B0" w14:textId="77777777" w:rsidR="00B63267" w:rsidRPr="005E739C" w:rsidRDefault="00B6326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+370 852776712</w:t>
                  </w:r>
                </w:p>
                <w:p w14:paraId="46C77FCF" w14:textId="150037EE" w:rsidR="006C55BE" w:rsidRPr="005E739C" w:rsidRDefault="00B6326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info@mczirmunai.lt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6E7F04CF" w14:textId="3FBCE54C" w:rsidR="00D15F42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0" w:history="1">
                    <w:r w:rsidR="00D15F42" w:rsidRPr="005E739C">
                      <w:rPr>
                        <w:rStyle w:val="Hipersaite"/>
                        <w:rFonts w:cstheme="minorHAnsi"/>
                        <w:bCs/>
                      </w:rPr>
                      <w:t>https://www.mczirmunai.lt/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2E846B75" w14:textId="77777777" w:rsidR="006C55BE" w:rsidRPr="005E739C" w:rsidRDefault="00B9346E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Žirmūnų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</w:t>
                  </w:r>
                  <w:r w:rsidR="00905FEC" w:rsidRPr="005E739C">
                    <w:rPr>
                      <w:rFonts w:cstheme="minorHAnsi"/>
                      <w:bCs/>
                    </w:rPr>
                    <w:t>iela</w:t>
                  </w:r>
                  <w:r w:rsidRPr="005E739C">
                    <w:rPr>
                      <w:rFonts w:cstheme="minorHAnsi"/>
                      <w:bCs/>
                    </w:rPr>
                    <w:t xml:space="preserve"> 143,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Vilnius</w:t>
                  </w:r>
                  <w:proofErr w:type="spellEnd"/>
                  <w:r w:rsidR="00905FEC" w:rsidRPr="005E739C">
                    <w:rPr>
                      <w:rFonts w:cstheme="minorHAnsi"/>
                      <w:bCs/>
                    </w:rPr>
                    <w:t>, LT-09128, Lietuva</w:t>
                  </w:r>
                </w:p>
                <w:p w14:paraId="19E86686" w14:textId="330570D7" w:rsidR="00905FEC" w:rsidRPr="005E739C" w:rsidRDefault="00905FE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Vilniaus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35, LT-83162,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Pakruojis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  <w:tr w:rsidR="005E739C" w:rsidRPr="005E739C" w14:paraId="117221B6" w14:textId="77777777" w:rsidTr="005E739C">
              <w:tc>
                <w:tcPr>
                  <w:tcW w:w="887" w:type="pct"/>
                  <w:vAlign w:val="center"/>
                </w:tcPr>
                <w:p w14:paraId="557D45FD" w14:textId="5E8070E6" w:rsidR="00442FC9" w:rsidRPr="005E739C" w:rsidRDefault="00442FC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Panevēžas profesionālās izglītības centrs (pie Rokišķiem)</w:t>
                  </w:r>
                  <w:r w:rsidR="00BD367F" w:rsidRPr="005E739C">
                    <w:rPr>
                      <w:rFonts w:cstheme="minorHAnsi"/>
                      <w:bCs/>
                    </w:rPr>
                    <w:t xml:space="preserve"> (</w:t>
                  </w:r>
                  <w:proofErr w:type="spellStart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>Viešoji</w:t>
                  </w:r>
                  <w:proofErr w:type="spellEnd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>įstaiga</w:t>
                  </w:r>
                  <w:proofErr w:type="spellEnd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>Panevėžio</w:t>
                  </w:r>
                  <w:proofErr w:type="spellEnd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>profesinio</w:t>
                  </w:r>
                  <w:proofErr w:type="spellEnd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>rengimo</w:t>
                  </w:r>
                  <w:proofErr w:type="spellEnd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BD367F" w:rsidRPr="005E739C">
                    <w:rPr>
                      <w:rFonts w:cstheme="minorHAnsi"/>
                      <w:bCs/>
                      <w:i/>
                      <w:iCs/>
                    </w:rPr>
                    <w:t>centras</w:t>
                  </w:r>
                  <w:proofErr w:type="spellEnd"/>
                  <w:r w:rsidR="00BD367F" w:rsidRPr="005E739C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093" w:type="pct"/>
                  <w:vAlign w:val="center"/>
                </w:tcPr>
                <w:p w14:paraId="4495CDD6" w14:textId="77777777" w:rsidR="00442FC9" w:rsidRPr="005E739C" w:rsidRDefault="00574C02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+370 45587138</w:t>
                  </w:r>
                </w:p>
                <w:p w14:paraId="41F2CE3B" w14:textId="43152B65" w:rsidR="00B2548B" w:rsidRPr="005E739C" w:rsidRDefault="00B2548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 xml:space="preserve">sadula@pprc.panevezys.lm.lt  </w:t>
                  </w:r>
                </w:p>
              </w:tc>
              <w:tc>
                <w:tcPr>
                  <w:tcW w:w="2166" w:type="pct"/>
                  <w:vAlign w:val="center"/>
                </w:tcPr>
                <w:p w14:paraId="1ADE86AD" w14:textId="69208004" w:rsidR="001A6434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1" w:history="1">
                    <w:r w:rsidR="001A6434" w:rsidRPr="005E739C">
                      <w:rPr>
                        <w:rStyle w:val="Hipersaite"/>
                        <w:rFonts w:cstheme="minorHAnsi"/>
                        <w:bCs/>
                      </w:rPr>
                      <w:t>http://www.panprc.lt/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65E15B22" w14:textId="79EEE70E" w:rsidR="00442FC9" w:rsidRPr="005E739C" w:rsidRDefault="0091785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5E739C">
                    <w:rPr>
                      <w:rFonts w:cstheme="minorHAnsi"/>
                      <w:bCs/>
                    </w:rPr>
                    <w:t>Staniūnų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68,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Panevėžys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LT-36143, Lietuva</w:t>
                  </w:r>
                </w:p>
              </w:tc>
            </w:tr>
            <w:tr w:rsidR="005E739C" w:rsidRPr="005E739C" w14:paraId="6AB15893" w14:textId="77777777" w:rsidTr="005E739C">
              <w:tc>
                <w:tcPr>
                  <w:tcW w:w="887" w:type="pct"/>
                  <w:vAlign w:val="center"/>
                </w:tcPr>
                <w:p w14:paraId="4A59F29F" w14:textId="11105BB8" w:rsidR="00BD367F" w:rsidRPr="005E739C" w:rsidRDefault="00BD367F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Paņevežas darbaspēka tirgus mācību centrs</w:t>
                  </w:r>
                  <w:r w:rsidR="00411F6B" w:rsidRPr="005E739C">
                    <w:rPr>
                      <w:rFonts w:cstheme="minorHAnsi"/>
                      <w:bCs/>
                    </w:rPr>
                    <w:t xml:space="preserve"> (</w:t>
                  </w:r>
                  <w:proofErr w:type="spellStart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>Panevėžio</w:t>
                  </w:r>
                  <w:proofErr w:type="spellEnd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>darbo</w:t>
                  </w:r>
                  <w:proofErr w:type="spellEnd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>rinkos</w:t>
                  </w:r>
                  <w:proofErr w:type="spellEnd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>mokymo</w:t>
                  </w:r>
                  <w:proofErr w:type="spellEnd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="00411F6B" w:rsidRPr="005E739C">
                    <w:rPr>
                      <w:rFonts w:cstheme="minorHAnsi"/>
                      <w:bCs/>
                      <w:i/>
                      <w:iCs/>
                    </w:rPr>
                    <w:t>centras</w:t>
                  </w:r>
                  <w:proofErr w:type="spellEnd"/>
                  <w:r w:rsidR="00411F6B" w:rsidRPr="005E739C">
                    <w:rPr>
                      <w:rFonts w:cstheme="minorHAnsi"/>
                      <w:bCs/>
                    </w:rPr>
                    <w:t>)</w:t>
                  </w:r>
                </w:p>
              </w:tc>
              <w:tc>
                <w:tcPr>
                  <w:tcW w:w="1093" w:type="pct"/>
                  <w:vAlign w:val="center"/>
                </w:tcPr>
                <w:p w14:paraId="360B98C4" w14:textId="77777777" w:rsidR="00BD367F" w:rsidRPr="005E739C" w:rsidRDefault="007B641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+370 845439475</w:t>
                  </w:r>
                </w:p>
                <w:p w14:paraId="77BD9A38" w14:textId="4C836771" w:rsidR="007B641B" w:rsidRPr="005E739C" w:rsidRDefault="00DF232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>info@paneveziodrmc.lt</w:t>
                  </w:r>
                </w:p>
              </w:tc>
              <w:tc>
                <w:tcPr>
                  <w:tcW w:w="2166" w:type="pct"/>
                  <w:vAlign w:val="center"/>
                </w:tcPr>
                <w:p w14:paraId="3FD25C17" w14:textId="3E230329" w:rsidR="00BD367F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2" w:history="1">
                    <w:r w:rsidR="00BD367F" w:rsidRPr="005E739C">
                      <w:rPr>
                        <w:rStyle w:val="Hipersaite"/>
                        <w:rFonts w:cstheme="minorHAnsi"/>
                        <w:bCs/>
                      </w:rPr>
                      <w:t>https://www.paneveziodrmc.lt/</w:t>
                    </w:r>
                  </w:hyperlink>
                </w:p>
              </w:tc>
              <w:tc>
                <w:tcPr>
                  <w:tcW w:w="855" w:type="pct"/>
                  <w:vAlign w:val="center"/>
                </w:tcPr>
                <w:p w14:paraId="0423C10A" w14:textId="6EA03195" w:rsidR="00BD367F" w:rsidRPr="005E739C" w:rsidRDefault="00DF232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5E739C">
                    <w:rPr>
                      <w:rFonts w:cstheme="minorHAnsi"/>
                      <w:bCs/>
                    </w:rPr>
                    <w:t xml:space="preserve">J.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Basanavičiaus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 xml:space="preserve"> iela 23 A, LT-36205, </w:t>
                  </w:r>
                  <w:proofErr w:type="spellStart"/>
                  <w:r w:rsidRPr="005E739C">
                    <w:rPr>
                      <w:rFonts w:cstheme="minorHAnsi"/>
                      <w:bCs/>
                    </w:rPr>
                    <w:t>Panevėžys</w:t>
                  </w:r>
                  <w:proofErr w:type="spellEnd"/>
                  <w:r w:rsidRPr="005E739C">
                    <w:rPr>
                      <w:rFonts w:cstheme="minorHAnsi"/>
                      <w:bCs/>
                    </w:rPr>
                    <w:t>, Lietuva</w:t>
                  </w:r>
                </w:p>
              </w:tc>
            </w:tr>
          </w:tbl>
          <w:p w14:paraId="1D5F3E20" w14:textId="18C57160" w:rsidR="004D2EBB" w:rsidRDefault="004D2EBB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699B3568" w14:textId="77777777" w:rsidR="004D2EBB" w:rsidRPr="00573F31" w:rsidRDefault="004D2EBB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4"/>
                <w:szCs w:val="22"/>
              </w:rPr>
            </w:pPr>
          </w:p>
          <w:p w14:paraId="7269F109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6B95427A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0107CCA4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45FB74F5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78A25B0E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26BEB2F6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5B4A9B49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63729C6F" w14:textId="77777777" w:rsidR="005E739C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162400B8" w14:textId="583424BF" w:rsidR="00FB22A3" w:rsidRDefault="005E739C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  <w:r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lastRenderedPageBreak/>
              <w:br/>
            </w:r>
            <w:r w:rsidR="00FB22A3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NODARBINĀTĪBU VEICINOŠAS INSTITŪCIJAS LATVIJĀ</w:t>
            </w:r>
            <w:r w:rsidR="00502455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*</w:t>
            </w:r>
            <w:r w:rsidR="00FB22A3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>*</w:t>
            </w:r>
            <w:r w:rsidR="00FB22A3" w:rsidRPr="00573F31"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  <w:t xml:space="preserve"> </w:t>
            </w:r>
          </w:p>
          <w:tbl>
            <w:tblPr>
              <w:tblStyle w:val="Reatabula"/>
              <w:tblW w:w="5000" w:type="pct"/>
              <w:tblLook w:val="04A0" w:firstRow="1" w:lastRow="0" w:firstColumn="1" w:lastColumn="0" w:noHBand="0" w:noVBand="1"/>
            </w:tblPr>
            <w:tblGrid>
              <w:gridCol w:w="2241"/>
              <w:gridCol w:w="2341"/>
              <w:gridCol w:w="5057"/>
              <w:gridCol w:w="2798"/>
            </w:tblGrid>
            <w:tr w:rsidR="00F26FF5" w:rsidRPr="003F44F7" w14:paraId="5DA7CB0F" w14:textId="77777777" w:rsidTr="00F26FF5">
              <w:tc>
                <w:tcPr>
                  <w:tcW w:w="901" w:type="pct"/>
                  <w:vAlign w:val="center"/>
                </w:tcPr>
                <w:p w14:paraId="042021B7" w14:textId="77777777" w:rsidR="009F2987" w:rsidRPr="003F44F7" w:rsidRDefault="009F298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F44F7">
                    <w:rPr>
                      <w:rFonts w:cstheme="minorHAnsi"/>
                      <w:bCs/>
                    </w:rPr>
                    <w:t>Institūcija</w:t>
                  </w:r>
                </w:p>
              </w:tc>
              <w:tc>
                <w:tcPr>
                  <w:tcW w:w="941" w:type="pct"/>
                  <w:vAlign w:val="center"/>
                </w:tcPr>
                <w:p w14:paraId="5FBA1982" w14:textId="77777777" w:rsidR="009F2987" w:rsidRPr="003F44F7" w:rsidRDefault="009F298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F44F7">
                    <w:rPr>
                      <w:rFonts w:cstheme="minorHAnsi"/>
                      <w:bCs/>
                    </w:rPr>
                    <w:t>Kontakti</w:t>
                  </w:r>
                </w:p>
              </w:tc>
              <w:tc>
                <w:tcPr>
                  <w:tcW w:w="2033" w:type="pct"/>
                  <w:vAlign w:val="center"/>
                </w:tcPr>
                <w:p w14:paraId="01717AA1" w14:textId="77777777" w:rsidR="009F2987" w:rsidRPr="003F44F7" w:rsidRDefault="009F298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F44F7">
                    <w:rPr>
                      <w:rFonts w:cstheme="minorHAnsi"/>
                      <w:bCs/>
                    </w:rPr>
                    <w:t>Mājaslapa*</w:t>
                  </w:r>
                </w:p>
              </w:tc>
              <w:tc>
                <w:tcPr>
                  <w:tcW w:w="1125" w:type="pct"/>
                  <w:vAlign w:val="center"/>
                </w:tcPr>
                <w:p w14:paraId="797A2343" w14:textId="77777777" w:rsidR="009F2987" w:rsidRPr="003F44F7" w:rsidRDefault="009F298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3F44F7">
                    <w:rPr>
                      <w:rFonts w:cstheme="minorHAnsi"/>
                      <w:bCs/>
                    </w:rPr>
                    <w:t>Adrese</w:t>
                  </w:r>
                </w:p>
              </w:tc>
            </w:tr>
            <w:tr w:rsidR="009F2987" w:rsidRPr="003F44F7" w14:paraId="0CCD5636" w14:textId="77777777" w:rsidTr="00804916">
              <w:tc>
                <w:tcPr>
                  <w:tcW w:w="5000" w:type="pct"/>
                  <w:gridSpan w:val="4"/>
                  <w:vAlign w:val="center"/>
                </w:tcPr>
                <w:p w14:paraId="0925DE49" w14:textId="77777777" w:rsidR="009F2987" w:rsidRPr="003F44F7" w:rsidRDefault="009F2987" w:rsidP="005E739C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F44F7">
                    <w:rPr>
                      <w:rFonts w:cstheme="minorHAnsi"/>
                      <w:b/>
                      <w:bCs/>
                    </w:rPr>
                    <w:t xml:space="preserve">Institūcijas, kas primāri atbild par nodarbinātības veicināšanu </w:t>
                  </w:r>
                </w:p>
              </w:tc>
            </w:tr>
            <w:tr w:rsidR="00F26FF5" w:rsidRPr="003F44F7" w14:paraId="4D57F113" w14:textId="77777777" w:rsidTr="00F26FF5">
              <w:trPr>
                <w:trHeight w:val="1945"/>
              </w:trPr>
              <w:tc>
                <w:tcPr>
                  <w:tcW w:w="901" w:type="pct"/>
                  <w:vAlign w:val="center"/>
                </w:tcPr>
                <w:p w14:paraId="3C71183B" w14:textId="0A1069FD" w:rsidR="009F2987" w:rsidRPr="003F44F7" w:rsidRDefault="009F298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9F2987">
                    <w:rPr>
                      <w:rFonts w:cstheme="minorHAnsi"/>
                      <w:bCs/>
                    </w:rPr>
                    <w:t>Nodarbinātības Valsts aģentūra</w:t>
                  </w:r>
                </w:p>
              </w:tc>
              <w:tc>
                <w:tcPr>
                  <w:tcW w:w="941" w:type="pct"/>
                  <w:vAlign w:val="center"/>
                </w:tcPr>
                <w:p w14:paraId="0EC5E917" w14:textId="77777777" w:rsidR="005E739C" w:rsidRDefault="00BA485E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80200206</w:t>
                  </w:r>
                  <w:r w:rsidR="00DC4399">
                    <w:rPr>
                      <w:rFonts w:cstheme="minorHAnsi"/>
                      <w:bCs/>
                    </w:rPr>
                    <w:t xml:space="preserve">; </w:t>
                  </w:r>
                </w:p>
                <w:p w14:paraId="79714B26" w14:textId="53D4336E" w:rsidR="00BA485E" w:rsidRDefault="00DC439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C4399">
                    <w:rPr>
                      <w:rFonts w:cstheme="minorHAnsi"/>
                      <w:bCs/>
                    </w:rPr>
                    <w:t>va@nva.gov.lv</w:t>
                  </w:r>
                </w:p>
                <w:p w14:paraId="35F9531D" w14:textId="1D3A305C" w:rsidR="009F2987" w:rsidRDefault="001F5BB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Saldus filiāle: </w:t>
                  </w:r>
                  <w:r w:rsidR="00BA485E">
                    <w:rPr>
                      <w:rFonts w:cstheme="minorHAnsi"/>
                      <w:bCs/>
                    </w:rPr>
                    <w:t>saldus@nva.gov.lv</w:t>
                  </w:r>
                </w:p>
                <w:p w14:paraId="2C7063CF" w14:textId="213B9656" w:rsidR="00480571" w:rsidRDefault="001F5BB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Bauskas fili</w:t>
                  </w:r>
                  <w:r w:rsidR="009F4A21">
                    <w:rPr>
                      <w:rFonts w:cstheme="minorHAnsi"/>
                      <w:bCs/>
                    </w:rPr>
                    <w:t>āle:</w:t>
                  </w:r>
                  <w:r w:rsidR="00480571">
                    <w:rPr>
                      <w:rFonts w:cstheme="minorHAnsi"/>
                      <w:bCs/>
                    </w:rPr>
                    <w:t xml:space="preserve"> bauska@nva.gov.lv</w:t>
                  </w:r>
                </w:p>
                <w:p w14:paraId="0C7C7208" w14:textId="3BA5478F" w:rsidR="001F5BBB" w:rsidRPr="003F44F7" w:rsidRDefault="009F4A21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Jēkabpils filiāle: </w:t>
                  </w:r>
                  <w:r w:rsidR="00BA485E">
                    <w:rPr>
                      <w:rFonts w:cstheme="minorHAnsi"/>
                      <w:bCs/>
                    </w:rPr>
                    <w:t>jekabpils@nva.gov.lv</w:t>
                  </w:r>
                </w:p>
              </w:tc>
              <w:tc>
                <w:tcPr>
                  <w:tcW w:w="2033" w:type="pct"/>
                  <w:vAlign w:val="center"/>
                </w:tcPr>
                <w:p w14:paraId="31E0E2F6" w14:textId="7411823B" w:rsidR="00963CF3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3" w:history="1">
                    <w:r w:rsidR="00963CF3" w:rsidRPr="005E739C">
                      <w:rPr>
                        <w:rStyle w:val="Hipersaite"/>
                        <w:rFonts w:cstheme="minorHAnsi"/>
                        <w:bCs/>
                      </w:rPr>
                      <w:t>https://www.nva.gov.lv/lv/darba-meklesanas-atbalsts-0</w:t>
                    </w:r>
                  </w:hyperlink>
                </w:p>
                <w:p w14:paraId="1D2F53D5" w14:textId="143D8E0A" w:rsidR="00963CF3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4" w:history="1">
                    <w:r w:rsidR="00963CF3" w:rsidRPr="005E739C">
                      <w:rPr>
                        <w:rStyle w:val="Hipersaite"/>
                        <w:rFonts w:cstheme="minorHAnsi"/>
                        <w:bCs/>
                      </w:rPr>
                      <w:t>https://www.nva.gov.lv/lv/darbiekartosanas-pakalpojumi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14CD9E56" w14:textId="77777777" w:rsidR="009F2987" w:rsidRDefault="00DC439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DC4399">
                    <w:rPr>
                      <w:rFonts w:cstheme="minorHAnsi"/>
                      <w:bCs/>
                    </w:rPr>
                    <w:t>Krišjāņa Valdemāra iela 38 k-1, Rīgā, LV–1010</w:t>
                  </w:r>
                </w:p>
                <w:p w14:paraId="6D73E786" w14:textId="77777777" w:rsidR="00DC4399" w:rsidRDefault="00DC439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Saldus filiāle: </w:t>
                  </w:r>
                  <w:r w:rsidRPr="00DC4399">
                    <w:rPr>
                      <w:rFonts w:cstheme="minorHAnsi"/>
                      <w:bCs/>
                    </w:rPr>
                    <w:t>Avotu iela 12, Saldus, LV-3801</w:t>
                  </w:r>
                </w:p>
                <w:p w14:paraId="494BC0BE" w14:textId="6FAFD9A1" w:rsidR="00DC4399" w:rsidRDefault="00DC439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Bauskas filiāle: </w:t>
                  </w:r>
                  <w:r w:rsidRPr="00DC4399">
                    <w:rPr>
                      <w:rFonts w:cstheme="minorHAnsi"/>
                      <w:bCs/>
                    </w:rPr>
                    <w:t xml:space="preserve">Rātslaukums 4, Bauska, </w:t>
                  </w:r>
                  <w:r w:rsidR="00FA1880">
                    <w:rPr>
                      <w:rFonts w:cstheme="minorHAnsi"/>
                      <w:bCs/>
                    </w:rPr>
                    <w:t>LV-3901</w:t>
                  </w:r>
                </w:p>
                <w:p w14:paraId="000B5210" w14:textId="32481CE6" w:rsidR="007A67C0" w:rsidRPr="003F44F7" w:rsidRDefault="007A67C0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Jēkabpils filiāle: </w:t>
                  </w:r>
                  <w:r w:rsidRPr="007A67C0">
                    <w:rPr>
                      <w:rFonts w:cstheme="minorHAnsi"/>
                      <w:bCs/>
                    </w:rPr>
                    <w:t>Jaunā iela 79e, Jēkabpils</w:t>
                  </w:r>
                  <w:r w:rsidR="003807F4">
                    <w:rPr>
                      <w:rFonts w:cstheme="minorHAnsi"/>
                      <w:bCs/>
                    </w:rPr>
                    <w:t>, LV-5201</w:t>
                  </w:r>
                </w:p>
              </w:tc>
            </w:tr>
            <w:tr w:rsidR="009F2987" w:rsidRPr="003F44F7" w14:paraId="30497A06" w14:textId="77777777" w:rsidTr="00F26FF5">
              <w:trPr>
                <w:trHeight w:val="474"/>
              </w:trPr>
              <w:tc>
                <w:tcPr>
                  <w:tcW w:w="901" w:type="pct"/>
                  <w:vAlign w:val="center"/>
                </w:tcPr>
                <w:p w14:paraId="1EED9A94" w14:textId="06073B85" w:rsidR="009F2987" w:rsidRPr="003F44F7" w:rsidRDefault="000157CC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0157CC">
                    <w:rPr>
                      <w:rFonts w:cstheme="minorHAnsi"/>
                      <w:bCs/>
                    </w:rPr>
                    <w:t>Visidarbi.lv</w:t>
                  </w:r>
                </w:p>
              </w:tc>
              <w:tc>
                <w:tcPr>
                  <w:tcW w:w="941" w:type="pct"/>
                  <w:vAlign w:val="center"/>
                </w:tcPr>
                <w:p w14:paraId="6ED3A8F7" w14:textId="67D85F55" w:rsidR="001417A6" w:rsidRDefault="00D30401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67336111</w:t>
                  </w:r>
                </w:p>
                <w:p w14:paraId="1C4FDE68" w14:textId="1F9D4102" w:rsidR="009F2987" w:rsidRPr="003F44F7" w:rsidRDefault="001417A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1417A6">
                    <w:rPr>
                      <w:rFonts w:cstheme="minorHAnsi"/>
                      <w:bCs/>
                    </w:rPr>
                    <w:t>info@visidarbi.lv</w:t>
                  </w:r>
                </w:p>
              </w:tc>
              <w:tc>
                <w:tcPr>
                  <w:tcW w:w="2033" w:type="pct"/>
                  <w:vAlign w:val="center"/>
                </w:tcPr>
                <w:p w14:paraId="3F140FED" w14:textId="72B950F3" w:rsidR="000157CC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5" w:history="1">
                    <w:r w:rsidR="000157CC" w:rsidRPr="005E739C">
                      <w:rPr>
                        <w:rStyle w:val="Hipersaite"/>
                        <w:rFonts w:cstheme="minorHAnsi"/>
                        <w:bCs/>
                      </w:rPr>
                      <w:t>https://www.visidarbi.lv/darba-sludinajumi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7FB3D042" w14:textId="77777777" w:rsidR="009F2987" w:rsidRPr="003F44F7" w:rsidRDefault="009F2987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D30401" w:rsidRPr="003F44F7" w14:paraId="4A5E3AC4" w14:textId="77777777" w:rsidTr="00F26FF5">
              <w:trPr>
                <w:trHeight w:val="441"/>
              </w:trPr>
              <w:tc>
                <w:tcPr>
                  <w:tcW w:w="901" w:type="pct"/>
                  <w:vAlign w:val="center"/>
                </w:tcPr>
                <w:p w14:paraId="5AAA6D58" w14:textId="26625813" w:rsidR="00D30401" w:rsidRPr="000157CC" w:rsidRDefault="00D30401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CV.LV</w:t>
                  </w:r>
                </w:p>
              </w:tc>
              <w:tc>
                <w:tcPr>
                  <w:tcW w:w="941" w:type="pct"/>
                  <w:vAlign w:val="center"/>
                </w:tcPr>
                <w:p w14:paraId="475F988C" w14:textId="1F1659DB" w:rsidR="00FC4ECB" w:rsidRDefault="00FC4EC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FC4ECB">
                    <w:rPr>
                      <w:rFonts w:cstheme="minorHAnsi"/>
                      <w:bCs/>
                    </w:rPr>
                    <w:t>67356110</w:t>
                  </w:r>
                </w:p>
                <w:p w14:paraId="5731A62E" w14:textId="081276AE" w:rsidR="00D30401" w:rsidRDefault="00FC4EC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FC4ECB">
                    <w:rPr>
                      <w:rFonts w:cstheme="minorHAnsi"/>
                      <w:bCs/>
                    </w:rPr>
                    <w:t>info@cv.lv</w:t>
                  </w:r>
                </w:p>
              </w:tc>
              <w:tc>
                <w:tcPr>
                  <w:tcW w:w="2033" w:type="pct"/>
                  <w:vAlign w:val="center"/>
                </w:tcPr>
                <w:p w14:paraId="26C10B0E" w14:textId="6C312862" w:rsidR="00D30401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6" w:history="1">
                    <w:r w:rsidR="00D30401" w:rsidRPr="005E739C">
                      <w:rPr>
                        <w:rStyle w:val="Hipersaite"/>
                        <w:rFonts w:cstheme="minorHAnsi"/>
                        <w:bCs/>
                      </w:rPr>
                      <w:t>https://www.cv.lv/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56D1D17B" w14:textId="7E1C9DD9" w:rsidR="00D30401" w:rsidRPr="003F44F7" w:rsidRDefault="00FC4EC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FC4ECB">
                    <w:rPr>
                      <w:rFonts w:cstheme="minorHAnsi"/>
                      <w:bCs/>
                    </w:rPr>
                    <w:t>Baznīcas iela 20/22-30, Rīga, LV-1010, Latvija</w:t>
                  </w:r>
                </w:p>
              </w:tc>
            </w:tr>
            <w:tr w:rsidR="00FC4ECB" w:rsidRPr="003F44F7" w14:paraId="01C38CFF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5D91E88A" w14:textId="2E0E23D1" w:rsidR="00FC4ECB" w:rsidRDefault="00953548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953548">
                    <w:rPr>
                      <w:rFonts w:cstheme="minorHAnsi"/>
                      <w:bCs/>
                    </w:rPr>
                    <w:t>TEIRDARBS.LV</w:t>
                  </w:r>
                </w:p>
              </w:tc>
              <w:tc>
                <w:tcPr>
                  <w:tcW w:w="941" w:type="pct"/>
                  <w:vAlign w:val="center"/>
                </w:tcPr>
                <w:p w14:paraId="0FCD2088" w14:textId="6CA29C31" w:rsidR="00855F66" w:rsidRDefault="00855F6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55F66">
                    <w:rPr>
                      <w:rFonts w:cstheme="minorHAnsi"/>
                      <w:bCs/>
                    </w:rPr>
                    <w:t>26370560</w:t>
                  </w:r>
                </w:p>
                <w:p w14:paraId="4192D37E" w14:textId="04641D85" w:rsidR="00FC4ECB" w:rsidRPr="00FC4ECB" w:rsidRDefault="00953548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953548">
                    <w:rPr>
                      <w:rFonts w:cstheme="minorHAnsi"/>
                      <w:bCs/>
                    </w:rPr>
                    <w:t>info@teirdarbs.lv</w:t>
                  </w:r>
                </w:p>
              </w:tc>
              <w:tc>
                <w:tcPr>
                  <w:tcW w:w="2033" w:type="pct"/>
                  <w:vAlign w:val="center"/>
                </w:tcPr>
                <w:p w14:paraId="38C86F0D" w14:textId="013E0E69" w:rsidR="00953548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7" w:history="1">
                    <w:r w:rsidR="00953548" w:rsidRPr="005E739C">
                      <w:rPr>
                        <w:rStyle w:val="Hipersaite"/>
                        <w:rFonts w:cstheme="minorHAnsi"/>
                        <w:bCs/>
                      </w:rPr>
                      <w:t>https://teirdarbs.lv/vakance/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7C591D3C" w14:textId="5ACFB0BF" w:rsidR="00FC4ECB" w:rsidRPr="00FC4ECB" w:rsidRDefault="00855F6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55F66">
                    <w:rPr>
                      <w:rFonts w:cstheme="minorHAnsi"/>
                      <w:bCs/>
                    </w:rPr>
                    <w:t>Blaumaņa iela 6-8a, Rīga, LV-1011</w:t>
                  </w:r>
                  <w:r>
                    <w:rPr>
                      <w:rFonts w:cstheme="minorHAnsi"/>
                      <w:bCs/>
                    </w:rPr>
                    <w:t>, Latvija</w:t>
                  </w:r>
                </w:p>
              </w:tc>
            </w:tr>
            <w:tr w:rsidR="00855F66" w:rsidRPr="003F44F7" w14:paraId="0C73A4EF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5ED2D1DC" w14:textId="794026DF" w:rsidR="00855F66" w:rsidRPr="00953548" w:rsidRDefault="00855F6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55F66">
                    <w:rPr>
                      <w:rFonts w:cstheme="minorHAnsi"/>
                      <w:bCs/>
                    </w:rPr>
                    <w:t>CVMARKET.LV</w:t>
                  </w:r>
                </w:p>
              </w:tc>
              <w:tc>
                <w:tcPr>
                  <w:tcW w:w="941" w:type="pct"/>
                  <w:vAlign w:val="center"/>
                </w:tcPr>
                <w:p w14:paraId="1C7D0FDC" w14:textId="000CABF1" w:rsidR="00855F66" w:rsidRDefault="00855F6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55F66">
                    <w:rPr>
                      <w:rFonts w:cstheme="minorHAnsi"/>
                      <w:bCs/>
                    </w:rPr>
                    <w:t>67358848</w:t>
                  </w:r>
                </w:p>
                <w:p w14:paraId="58C9C774" w14:textId="36B36D83" w:rsidR="00855F66" w:rsidRPr="00855F66" w:rsidRDefault="00855F6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55F66">
                    <w:rPr>
                      <w:rFonts w:cstheme="minorHAnsi"/>
                      <w:bCs/>
                    </w:rPr>
                    <w:t>info@cvmarket.lv</w:t>
                  </w:r>
                </w:p>
              </w:tc>
              <w:tc>
                <w:tcPr>
                  <w:tcW w:w="2033" w:type="pct"/>
                  <w:vAlign w:val="center"/>
                </w:tcPr>
                <w:p w14:paraId="4FF58182" w14:textId="2B23EDCD" w:rsidR="00855F66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8" w:history="1">
                    <w:r w:rsidR="00855F66" w:rsidRPr="005E739C">
                      <w:rPr>
                        <w:rStyle w:val="Hipersaite"/>
                        <w:rFonts w:cstheme="minorHAnsi"/>
                        <w:bCs/>
                      </w:rPr>
                      <w:t>https://www.cvmarket.lv/darba-piedavajumi-jaunie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1876464D" w14:textId="4618B62E" w:rsidR="00855F66" w:rsidRPr="00855F66" w:rsidRDefault="00855F6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55F66">
                    <w:rPr>
                      <w:rFonts w:cstheme="minorHAnsi"/>
                      <w:bCs/>
                    </w:rPr>
                    <w:t>Antonijas iela 24-3,</w:t>
                  </w:r>
                  <w:r>
                    <w:rPr>
                      <w:rFonts w:cstheme="minorHAnsi"/>
                      <w:bCs/>
                    </w:rPr>
                    <w:t xml:space="preserve"> </w:t>
                  </w:r>
                  <w:r w:rsidRPr="00855F66">
                    <w:rPr>
                      <w:rFonts w:cstheme="minorHAnsi"/>
                      <w:bCs/>
                    </w:rPr>
                    <w:t>Rīga, LV -1010</w:t>
                  </w:r>
                  <w:r>
                    <w:rPr>
                      <w:rFonts w:cstheme="minorHAnsi"/>
                      <w:bCs/>
                    </w:rPr>
                    <w:t xml:space="preserve">, </w:t>
                  </w:r>
                  <w:r w:rsidRPr="00855F66">
                    <w:rPr>
                      <w:rFonts w:cstheme="minorHAnsi"/>
                      <w:bCs/>
                    </w:rPr>
                    <w:t>Latvija</w:t>
                  </w:r>
                </w:p>
              </w:tc>
            </w:tr>
            <w:tr w:rsidR="00B726E2" w:rsidRPr="003F44F7" w14:paraId="6FBACDDE" w14:textId="77777777" w:rsidTr="00B726E2">
              <w:trPr>
                <w:trHeight w:val="386"/>
              </w:trPr>
              <w:tc>
                <w:tcPr>
                  <w:tcW w:w="5000" w:type="pct"/>
                  <w:gridSpan w:val="4"/>
                  <w:vAlign w:val="center"/>
                </w:tcPr>
                <w:p w14:paraId="075F57E0" w14:textId="406FC8AC" w:rsidR="00B726E2" w:rsidRPr="005E739C" w:rsidRDefault="00B726E2" w:rsidP="005E739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5E739C">
                    <w:rPr>
                      <w:rFonts w:cstheme="minorHAnsi"/>
                      <w:b/>
                    </w:rPr>
                    <w:t>Pieaugušo izglītības centri</w:t>
                  </w:r>
                </w:p>
              </w:tc>
            </w:tr>
            <w:tr w:rsidR="00B726E2" w:rsidRPr="003F44F7" w14:paraId="3F2C093A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6AB3EF3C" w14:textId="23B9C723" w:rsidR="00B726E2" w:rsidRPr="003F44F7" w:rsidRDefault="00AF66BB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F66BB">
                    <w:rPr>
                      <w:rFonts w:cstheme="minorHAnsi"/>
                      <w:bCs/>
                    </w:rPr>
                    <w:t>Mācības pieaugušajiem</w:t>
                  </w:r>
                </w:p>
              </w:tc>
              <w:tc>
                <w:tcPr>
                  <w:tcW w:w="941" w:type="pct"/>
                  <w:vAlign w:val="center"/>
                </w:tcPr>
                <w:p w14:paraId="13EDB6A1" w14:textId="77777777" w:rsidR="00B726E2" w:rsidRPr="003F44F7" w:rsidRDefault="00B726E2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2033" w:type="pct"/>
                  <w:vAlign w:val="center"/>
                </w:tcPr>
                <w:p w14:paraId="2183EC32" w14:textId="72C179E5" w:rsidR="00B726E2" w:rsidRPr="005E739C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29" w:history="1">
                    <w:r w:rsidR="00AF66BB" w:rsidRPr="005E739C">
                      <w:rPr>
                        <w:rStyle w:val="Hipersaite"/>
                        <w:rFonts w:cstheme="minorHAnsi"/>
                        <w:bCs/>
                      </w:rPr>
                      <w:t>https://macibaspieaugusajiem.lv/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5D090C5C" w14:textId="77777777" w:rsidR="00B726E2" w:rsidRPr="003F44F7" w:rsidRDefault="00B726E2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A20894" w:rsidRPr="003F44F7" w14:paraId="23FE5DB5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3B70EC98" w14:textId="2586DD5D" w:rsidR="00A20894" w:rsidRPr="00AF66BB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>SIA “Pieaugušo apmācības centrs”</w:t>
                  </w:r>
                </w:p>
              </w:tc>
              <w:tc>
                <w:tcPr>
                  <w:tcW w:w="941" w:type="pct"/>
                  <w:vAlign w:val="center"/>
                </w:tcPr>
                <w:p w14:paraId="73EE43A7" w14:textId="77777777" w:rsidR="00A20894" w:rsidRPr="00A20894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>27054230</w:t>
                  </w:r>
                </w:p>
                <w:p w14:paraId="02974B64" w14:textId="77777777" w:rsidR="00A20894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>20012786</w:t>
                  </w:r>
                </w:p>
                <w:p w14:paraId="76314EAB" w14:textId="3E41BFBF" w:rsidR="00A20894" w:rsidRPr="003F44F7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 xml:space="preserve">info@apmacibascentrs.lv </w:t>
                  </w:r>
                </w:p>
              </w:tc>
              <w:tc>
                <w:tcPr>
                  <w:tcW w:w="2033" w:type="pct"/>
                  <w:vAlign w:val="center"/>
                </w:tcPr>
                <w:p w14:paraId="5CA3F2F3" w14:textId="77777777" w:rsidR="00A20894" w:rsidRPr="00A20894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125" w:type="pct"/>
                  <w:vAlign w:val="center"/>
                </w:tcPr>
                <w:p w14:paraId="18AC45CC" w14:textId="285B6930" w:rsidR="00A20894" w:rsidRPr="003F44F7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>Striķu iela 1, Saldus nov., LV-3801</w:t>
                  </w:r>
                  <w:r>
                    <w:rPr>
                      <w:rFonts w:cstheme="minorHAnsi"/>
                      <w:bCs/>
                    </w:rPr>
                    <w:t>, Latvija</w:t>
                  </w:r>
                </w:p>
              </w:tc>
            </w:tr>
            <w:tr w:rsidR="00A20894" w:rsidRPr="003F44F7" w14:paraId="79351CB4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6682F895" w14:textId="3C8B39F0" w:rsidR="00A20894" w:rsidRPr="00AF66BB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>Darba resursu mācību centrs</w:t>
                  </w:r>
                </w:p>
              </w:tc>
              <w:tc>
                <w:tcPr>
                  <w:tcW w:w="941" w:type="pct"/>
                  <w:vAlign w:val="center"/>
                </w:tcPr>
                <w:p w14:paraId="49874D16" w14:textId="3DD51EF5" w:rsidR="00A20894" w:rsidRPr="003F44F7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>29107155</w:t>
                  </w:r>
                </w:p>
              </w:tc>
              <w:tc>
                <w:tcPr>
                  <w:tcW w:w="2033" w:type="pct"/>
                  <w:vAlign w:val="center"/>
                </w:tcPr>
                <w:p w14:paraId="66A5207A" w14:textId="56192834" w:rsidR="00A20894" w:rsidRPr="00A20894" w:rsidRDefault="00231D94" w:rsidP="005E739C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0" w:history="1">
                    <w:r w:rsidR="00A20894" w:rsidRPr="00F3056E">
                      <w:rPr>
                        <w:rStyle w:val="Hipersaite"/>
                        <w:rFonts w:cstheme="minorHAnsi"/>
                      </w:rPr>
                      <w:t>www.drmc.lv</w:t>
                    </w:r>
                  </w:hyperlink>
                  <w:r w:rsidR="00A20894" w:rsidRPr="00A20894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125" w:type="pct"/>
                  <w:vAlign w:val="center"/>
                </w:tcPr>
                <w:p w14:paraId="67DBE034" w14:textId="01E61E2B" w:rsidR="00A20894" w:rsidRPr="003F44F7" w:rsidRDefault="00A208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A20894">
                    <w:rPr>
                      <w:rFonts w:cstheme="minorHAnsi"/>
                      <w:bCs/>
                    </w:rPr>
                    <w:t>Lāčplēša iela 87-203.kab., Rīga, LV-1011</w:t>
                  </w:r>
                  <w:r>
                    <w:rPr>
                      <w:rFonts w:cstheme="minorHAnsi"/>
                      <w:bCs/>
                    </w:rPr>
                    <w:t>, Latvija</w:t>
                  </w:r>
                </w:p>
              </w:tc>
            </w:tr>
            <w:tr w:rsidR="00A20894" w:rsidRPr="003F44F7" w14:paraId="471F4304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4A10ED5F" w14:textId="20E19190" w:rsidR="00A20894" w:rsidRPr="00AF66BB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>Profesionālās tālākizglītības un pilnveides izglītības iestāde "Drošam darbam"</w:t>
                  </w:r>
                </w:p>
              </w:tc>
              <w:tc>
                <w:tcPr>
                  <w:tcW w:w="941" w:type="pct"/>
                  <w:vAlign w:val="center"/>
                </w:tcPr>
                <w:p w14:paraId="31DDF5E6" w14:textId="77777777" w:rsidR="00ED2D24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 xml:space="preserve">26559582 </w:t>
                  </w:r>
                </w:p>
                <w:p w14:paraId="687CFE2D" w14:textId="1E2FFBDC" w:rsidR="00ED2D24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>27447180</w:t>
                  </w:r>
                </w:p>
                <w:p w14:paraId="066F3F17" w14:textId="77D95ACA" w:rsidR="00A20894" w:rsidRPr="003F44F7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 xml:space="preserve">info@drosamdarbam.lv    </w:t>
                  </w:r>
                </w:p>
              </w:tc>
              <w:tc>
                <w:tcPr>
                  <w:tcW w:w="2033" w:type="pct"/>
                  <w:vAlign w:val="center"/>
                </w:tcPr>
                <w:p w14:paraId="74D40635" w14:textId="12BB7CD9" w:rsidR="00ED2D24" w:rsidRPr="00A20894" w:rsidRDefault="00231D94" w:rsidP="005E739C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1" w:history="1">
                    <w:r w:rsidR="00ED2D24" w:rsidRPr="00F3056E">
                      <w:rPr>
                        <w:rStyle w:val="Hipersaite"/>
                        <w:rFonts w:cstheme="minorHAnsi"/>
                      </w:rPr>
                      <w:t>www.drosamdarbam.lv/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04FF0995" w14:textId="0BAC4D1D" w:rsidR="00A20894" w:rsidRPr="003F44F7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>Saulaine 21-29, Rundāles pag., Rundāles nov., LV-3901</w:t>
                  </w:r>
                  <w:r w:rsidR="00753959">
                    <w:rPr>
                      <w:rFonts w:cstheme="minorHAnsi"/>
                      <w:bCs/>
                    </w:rPr>
                    <w:t>, Latvija</w:t>
                  </w:r>
                </w:p>
              </w:tc>
            </w:tr>
            <w:tr w:rsidR="00ED2D24" w:rsidRPr="003F44F7" w14:paraId="4498B31F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017A9EE2" w14:textId="2759A26F" w:rsidR="00ED2D24" w:rsidRPr="00ED2D24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lastRenderedPageBreak/>
                    <w:t>Mācību centrs "BUTS"</w:t>
                  </w:r>
                </w:p>
              </w:tc>
              <w:tc>
                <w:tcPr>
                  <w:tcW w:w="941" w:type="pct"/>
                  <w:vAlign w:val="center"/>
                </w:tcPr>
                <w:p w14:paraId="35C6B47D" w14:textId="77777777" w:rsidR="00ED2D24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 xml:space="preserve">67221736  </w:t>
                  </w:r>
                </w:p>
                <w:p w14:paraId="582DE7D7" w14:textId="3BA7F74A" w:rsidR="00ED2D24" w:rsidRPr="00ED2D24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>info@buts.lv</w:t>
                  </w:r>
                </w:p>
              </w:tc>
              <w:tc>
                <w:tcPr>
                  <w:tcW w:w="2033" w:type="pct"/>
                  <w:vAlign w:val="center"/>
                </w:tcPr>
                <w:p w14:paraId="74241598" w14:textId="01976708" w:rsidR="00ED2D24" w:rsidRDefault="00231D94" w:rsidP="005E739C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2" w:history="1">
                    <w:r w:rsidR="00ED2D24" w:rsidRPr="00F3056E">
                      <w:rPr>
                        <w:rStyle w:val="Hipersaite"/>
                        <w:rFonts w:cstheme="minorHAnsi"/>
                      </w:rPr>
                      <w:t>www.buts.lv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275D6281" w14:textId="3FFC0AA7" w:rsidR="00ED2D24" w:rsidRPr="00ED2D24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>Lāčplēša iela 125, Rīga, LV-1003</w:t>
                  </w:r>
                  <w:r w:rsidR="00753959">
                    <w:rPr>
                      <w:rFonts w:cstheme="minorHAnsi"/>
                      <w:bCs/>
                    </w:rPr>
                    <w:t>, Latvija</w:t>
                  </w:r>
                </w:p>
              </w:tc>
            </w:tr>
            <w:tr w:rsidR="00ED2D24" w:rsidRPr="003F44F7" w14:paraId="501FB1F5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47437493" w14:textId="7B2B6500" w:rsidR="00ED2D24" w:rsidRPr="00ED2D24" w:rsidRDefault="00ED2D2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ED2D24">
                    <w:rPr>
                      <w:rFonts w:cstheme="minorHAnsi"/>
                      <w:bCs/>
                    </w:rPr>
                    <w:t>SIA "Profesionālās izglītības, tālākizglītības un eksaminācijas centrs"</w:t>
                  </w:r>
                </w:p>
              </w:tc>
              <w:tc>
                <w:tcPr>
                  <w:tcW w:w="941" w:type="pct"/>
                  <w:vAlign w:val="center"/>
                </w:tcPr>
                <w:p w14:paraId="01D381FF" w14:textId="77777777" w:rsidR="00753959" w:rsidRPr="00753959" w:rsidRDefault="0075395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753959">
                    <w:rPr>
                      <w:rFonts w:cstheme="minorHAnsi"/>
                      <w:bCs/>
                    </w:rPr>
                    <w:t xml:space="preserve">67373517  </w:t>
                  </w:r>
                </w:p>
                <w:p w14:paraId="01DC071E" w14:textId="3FD2B878" w:rsidR="00ED2D24" w:rsidRPr="00ED2D24" w:rsidRDefault="0075395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753959">
                    <w:rPr>
                      <w:rFonts w:cstheme="minorHAnsi"/>
                      <w:bCs/>
                    </w:rPr>
                    <w:t xml:space="preserve">info@pitec.lv   </w:t>
                  </w:r>
                </w:p>
              </w:tc>
              <w:tc>
                <w:tcPr>
                  <w:tcW w:w="2033" w:type="pct"/>
                  <w:vAlign w:val="center"/>
                </w:tcPr>
                <w:p w14:paraId="7109C9F6" w14:textId="58598534" w:rsidR="00753959" w:rsidRDefault="00231D94" w:rsidP="005E739C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3" w:history="1">
                    <w:r w:rsidR="00753959" w:rsidRPr="00F3056E">
                      <w:rPr>
                        <w:rStyle w:val="Hipersaite"/>
                        <w:rFonts w:cstheme="minorHAnsi"/>
                      </w:rPr>
                      <w:t>www.pitec.lv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1F95C7D3" w14:textId="3B55C45C" w:rsidR="00ED2D24" w:rsidRPr="00ED2D24" w:rsidRDefault="0075395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753959">
                    <w:rPr>
                      <w:rFonts w:cstheme="minorHAnsi"/>
                      <w:bCs/>
                    </w:rPr>
                    <w:t>Krišjāņa Barona iela 20/22, Rīga, LV-1011</w:t>
                  </w:r>
                  <w:r>
                    <w:rPr>
                      <w:rFonts w:cstheme="minorHAnsi"/>
                      <w:bCs/>
                    </w:rPr>
                    <w:t>, Latvija</w:t>
                  </w:r>
                </w:p>
              </w:tc>
            </w:tr>
            <w:tr w:rsidR="00753959" w:rsidRPr="003F44F7" w14:paraId="4DD6EF6F" w14:textId="77777777" w:rsidTr="00F26FF5">
              <w:trPr>
                <w:trHeight w:val="386"/>
              </w:trPr>
              <w:tc>
                <w:tcPr>
                  <w:tcW w:w="901" w:type="pct"/>
                  <w:vAlign w:val="center"/>
                </w:tcPr>
                <w:p w14:paraId="51FB4190" w14:textId="66812B8E" w:rsidR="00753959" w:rsidRPr="00ED2D24" w:rsidRDefault="00753959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753959">
                    <w:rPr>
                      <w:rFonts w:cstheme="minorHAnsi"/>
                      <w:bCs/>
                    </w:rPr>
                    <w:t>SIA "Karjeras centrs" Izglītības centrs "Vīzija"</w:t>
                  </w:r>
                </w:p>
              </w:tc>
              <w:tc>
                <w:tcPr>
                  <w:tcW w:w="941" w:type="pct"/>
                  <w:vAlign w:val="center"/>
                </w:tcPr>
                <w:p w14:paraId="4E6E4EAF" w14:textId="7FC7D438" w:rsidR="008A3B55" w:rsidRDefault="00231D94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hyperlink r:id="rId34" w:history="1">
                    <w:r w:rsidR="008A3B55" w:rsidRPr="008A3B55">
                      <w:t>vizija@apollo.lv</w:t>
                    </w:r>
                  </w:hyperlink>
                </w:p>
                <w:p w14:paraId="2F0F1292" w14:textId="5ED9390B" w:rsidR="00753959" w:rsidRPr="00753959" w:rsidRDefault="008162C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162C6">
                    <w:rPr>
                      <w:rFonts w:cstheme="minorHAnsi"/>
                      <w:bCs/>
                    </w:rPr>
                    <w:t>26339935</w:t>
                  </w:r>
                </w:p>
              </w:tc>
              <w:tc>
                <w:tcPr>
                  <w:tcW w:w="2033" w:type="pct"/>
                  <w:vAlign w:val="center"/>
                </w:tcPr>
                <w:p w14:paraId="70483C09" w14:textId="58A2A7C9" w:rsidR="00F26FF5" w:rsidRDefault="00231D94" w:rsidP="005E739C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35" w:history="1">
                    <w:r w:rsidR="00F26FF5" w:rsidRPr="00F3056E">
                      <w:rPr>
                        <w:rStyle w:val="Hipersaite"/>
                        <w:rFonts w:cstheme="minorHAnsi"/>
                      </w:rPr>
                      <w:t>https://m.facebook.com/profile.php?id=358436137845917</w:t>
                    </w:r>
                  </w:hyperlink>
                </w:p>
              </w:tc>
              <w:tc>
                <w:tcPr>
                  <w:tcW w:w="1125" w:type="pct"/>
                  <w:vAlign w:val="center"/>
                </w:tcPr>
                <w:p w14:paraId="1E340CAC" w14:textId="6B753E55" w:rsidR="00753959" w:rsidRPr="00753959" w:rsidRDefault="008162C6" w:rsidP="005E739C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8162C6">
                    <w:rPr>
                      <w:rFonts w:cstheme="minorHAnsi"/>
                      <w:bCs/>
                    </w:rPr>
                    <w:t>Rīgas iela 31, Bauska, Bauskas nov., LV-3901</w:t>
                  </w:r>
                  <w:r>
                    <w:rPr>
                      <w:rFonts w:cstheme="minorHAnsi"/>
                      <w:bCs/>
                    </w:rPr>
                    <w:t>, Latvija</w:t>
                  </w:r>
                </w:p>
              </w:tc>
            </w:tr>
          </w:tbl>
          <w:p w14:paraId="3CD841F7" w14:textId="4F6768E3" w:rsidR="009F2987" w:rsidRDefault="009F2987" w:rsidP="005E739C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8"/>
                <w:szCs w:val="22"/>
              </w:rPr>
            </w:pPr>
          </w:p>
          <w:p w14:paraId="7E3C5B25" w14:textId="77777777" w:rsidR="00FB22A3" w:rsidRPr="00730351" w:rsidRDefault="00FB22A3" w:rsidP="005E739C">
            <w:pPr>
              <w:spacing w:after="0" w:line="240" w:lineRule="auto"/>
              <w:rPr>
                <w:rFonts w:cstheme="minorHAnsi"/>
                <w:sz w:val="12"/>
              </w:rPr>
            </w:pPr>
          </w:p>
          <w:p w14:paraId="6F253937" w14:textId="77777777" w:rsidR="00AA08F8" w:rsidRDefault="00BE70A1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BE70A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*</w:t>
            </w:r>
            <w:r w:rsidR="00502455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*</w:t>
            </w:r>
            <w:r w:rsidRPr="00BE70A1">
              <w:rPr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BE70A1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Kontaktu saraksts nodarbinātību veicinošām institūcijām Latvijā un Lietuvā sagatavots 2020. gadā balstoties uz publiski pieejamu informāciju. Projekta EASYCROSSING īstenotāji neuzņemas atbildību par izmaiņām minēto organizāciju kontaktinformācijā</w:t>
            </w:r>
            <w:r w:rsidRPr="009867B9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.</w:t>
            </w:r>
            <w:r w:rsidR="00FB3090" w:rsidRPr="009867B9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495C13" w:rsidRPr="009867B9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Šī </w:t>
            </w:r>
            <w:r w:rsidR="009867B9" w:rsidRPr="009867B9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saraksta</w:t>
            </w:r>
            <w:r w:rsidR="00FB3090" w:rsidRPr="009867B9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satur</w:t>
            </w:r>
            <w:r w:rsidR="009867B9" w:rsidRPr="009867B9">
              <w:rPr>
                <w:rFonts w:cstheme="minorHAnsi"/>
                <w:i/>
                <w:iCs/>
                <w:color w:val="0070C0"/>
                <w:sz w:val="22"/>
                <w:szCs w:val="22"/>
              </w:rPr>
              <w:t>s</w:t>
            </w:r>
            <w:r w:rsidR="00FB3090" w:rsidRPr="009867B9">
              <w:rPr>
                <w:rFonts w:cstheme="minorHAnsi"/>
                <w:i/>
                <w:iCs/>
                <w:color w:val="0070C0"/>
                <w:sz w:val="22"/>
                <w:szCs w:val="22"/>
              </w:rPr>
              <w:t xml:space="preserve"> nekādos apstākļos nav uzskatāms par Eiropas Savienības oficiālo nostāju.</w:t>
            </w:r>
          </w:p>
          <w:p w14:paraId="5D76B907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139ED329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562492A9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36CBE04F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477E51E0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301F5B0D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762D6E42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3AAE5008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7934FA57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1C9797BE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1C823226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7E6E2637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0B04A7C1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55BFF52C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2DA01789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17DE9845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59A3640C" w14:textId="77777777" w:rsidR="005E739C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  <w:p w14:paraId="3D88001E" w14:textId="5184404B" w:rsidR="005E739C" w:rsidRPr="0000661D" w:rsidRDefault="005E739C" w:rsidP="005E739C">
            <w:pPr>
              <w:tabs>
                <w:tab w:val="left" w:pos="3120"/>
              </w:tabs>
              <w:spacing w:after="0" w:line="240" w:lineRule="auto"/>
              <w:rPr>
                <w:rFonts w:cstheme="minorHAnsi"/>
                <w:i/>
                <w:iCs/>
              </w:rPr>
            </w:pPr>
            <w:bookmarkStart w:id="1" w:name="_GoBack"/>
            <w:bookmarkEnd w:id="1"/>
          </w:p>
        </w:tc>
      </w:tr>
    </w:tbl>
    <w:p w14:paraId="5476365A" w14:textId="77777777" w:rsidR="00F7081B" w:rsidRPr="00730351" w:rsidRDefault="00F7081B" w:rsidP="005E739C">
      <w:pPr>
        <w:spacing w:after="0" w:line="240" w:lineRule="auto"/>
        <w:ind w:left="1440"/>
        <w:rPr>
          <w:rFonts w:cstheme="minorHAnsi"/>
        </w:rPr>
      </w:pPr>
      <w:r w:rsidRPr="00730351">
        <w:rPr>
          <w:rFonts w:cstheme="minorHAnsi"/>
        </w:rPr>
        <w:lastRenderedPageBreak/>
        <w:tab/>
      </w:r>
    </w:p>
    <w:sectPr w:rsidR="00F7081B" w:rsidRPr="00730351" w:rsidSect="00BA7B7D">
      <w:headerReference w:type="default" r:id="rId36"/>
      <w:footerReference w:type="default" r:id="rId37"/>
      <w:pgSz w:w="15840" w:h="12240" w:orient="landscape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6211" w14:textId="77777777" w:rsidR="00231D94" w:rsidRDefault="00231D94" w:rsidP="00DC0722">
      <w:pPr>
        <w:spacing w:after="0" w:line="240" w:lineRule="auto"/>
      </w:pPr>
      <w:r>
        <w:separator/>
      </w:r>
    </w:p>
  </w:endnote>
  <w:endnote w:type="continuationSeparator" w:id="0">
    <w:p w14:paraId="2B43F1E8" w14:textId="77777777" w:rsidR="00231D94" w:rsidRDefault="00231D94" w:rsidP="00DC0722">
      <w:pPr>
        <w:spacing w:after="0" w:line="240" w:lineRule="auto"/>
      </w:pPr>
      <w:r>
        <w:continuationSeparator/>
      </w:r>
    </w:p>
  </w:endnote>
  <w:endnote w:type="continuationNotice" w:id="1">
    <w:p w14:paraId="7D537337" w14:textId="77777777" w:rsidR="00231D94" w:rsidRDefault="00231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C423" w14:textId="464D9061" w:rsidR="00B36D78" w:rsidRDefault="00B36D78">
    <w:pPr>
      <w:pStyle w:val="Kje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82BC5A" wp14:editId="217CAAD3">
          <wp:simplePos x="0" y="0"/>
          <wp:positionH relativeFrom="column">
            <wp:posOffset>5362575</wp:posOffset>
          </wp:positionH>
          <wp:positionV relativeFrom="paragraph">
            <wp:posOffset>38100</wp:posOffset>
          </wp:positionV>
          <wp:extent cx="1214755" cy="355315"/>
          <wp:effectExtent l="0" t="0" r="4445" b="6985"/>
          <wp:wrapNone/>
          <wp:docPr id="29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5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F9E21D" wp14:editId="28879FBC">
          <wp:simplePos x="0" y="0"/>
          <wp:positionH relativeFrom="column">
            <wp:posOffset>2495550</wp:posOffset>
          </wp:positionH>
          <wp:positionV relativeFrom="paragraph">
            <wp:posOffset>95250</wp:posOffset>
          </wp:positionV>
          <wp:extent cx="1325880" cy="358871"/>
          <wp:effectExtent l="0" t="0" r="7620" b="3175"/>
          <wp:wrapNone/>
          <wp:docPr id="30" name="Picture 3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58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8683" w14:textId="77777777" w:rsidR="00231D94" w:rsidRDefault="00231D94" w:rsidP="00DC0722">
      <w:pPr>
        <w:spacing w:after="0" w:line="240" w:lineRule="auto"/>
      </w:pPr>
      <w:r>
        <w:separator/>
      </w:r>
    </w:p>
  </w:footnote>
  <w:footnote w:type="continuationSeparator" w:id="0">
    <w:p w14:paraId="1805E941" w14:textId="77777777" w:rsidR="00231D94" w:rsidRDefault="00231D94" w:rsidP="00DC0722">
      <w:pPr>
        <w:spacing w:after="0" w:line="240" w:lineRule="auto"/>
      </w:pPr>
      <w:r>
        <w:continuationSeparator/>
      </w:r>
    </w:p>
  </w:footnote>
  <w:footnote w:type="continuationNotice" w:id="1">
    <w:p w14:paraId="588957CF" w14:textId="77777777" w:rsidR="00231D94" w:rsidRDefault="00231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2898" w14:textId="1894A9C7" w:rsidR="00B36D78" w:rsidRDefault="00601E8A">
    <w:pPr>
      <w:pStyle w:val="Galvene"/>
    </w:pPr>
    <w:r>
      <w:rPr>
        <w:noProof/>
      </w:rPr>
      <w:drawing>
        <wp:inline distT="0" distB="0" distL="0" distR="0" wp14:anchorId="48C3F00B" wp14:editId="5B9BF976">
          <wp:extent cx="2885704" cy="941461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497" cy="94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EA9"/>
    <w:multiLevelType w:val="hybridMultilevel"/>
    <w:tmpl w:val="1A8E0390"/>
    <w:lvl w:ilvl="0" w:tplc="92AAEA88">
      <w:numFmt w:val="bullet"/>
      <w:lvlText w:val="-"/>
      <w:lvlJc w:val="left"/>
      <w:pPr>
        <w:ind w:left="1148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08096D07"/>
    <w:multiLevelType w:val="hybridMultilevel"/>
    <w:tmpl w:val="679064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E5AC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2EF8"/>
    <w:multiLevelType w:val="hybridMultilevel"/>
    <w:tmpl w:val="20583060"/>
    <w:lvl w:ilvl="0" w:tplc="D1BCB004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3710"/>
    <w:multiLevelType w:val="hybridMultilevel"/>
    <w:tmpl w:val="D944A8E8"/>
    <w:lvl w:ilvl="0" w:tplc="2494B008"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22"/>
    <w:rsid w:val="0000661D"/>
    <w:rsid w:val="000157CC"/>
    <w:rsid w:val="00024E86"/>
    <w:rsid w:val="00040AA1"/>
    <w:rsid w:val="00042BF3"/>
    <w:rsid w:val="000439DD"/>
    <w:rsid w:val="00051B7B"/>
    <w:rsid w:val="0006324A"/>
    <w:rsid w:val="00064B4F"/>
    <w:rsid w:val="00073238"/>
    <w:rsid w:val="00080BEC"/>
    <w:rsid w:val="00080E9D"/>
    <w:rsid w:val="00082CD9"/>
    <w:rsid w:val="000831A6"/>
    <w:rsid w:val="00085FA7"/>
    <w:rsid w:val="00094692"/>
    <w:rsid w:val="00096819"/>
    <w:rsid w:val="000974F3"/>
    <w:rsid w:val="000B2EEE"/>
    <w:rsid w:val="000B6F03"/>
    <w:rsid w:val="000C7DE7"/>
    <w:rsid w:val="000D2FDE"/>
    <w:rsid w:val="000E1D0B"/>
    <w:rsid w:val="000F4F55"/>
    <w:rsid w:val="00106E27"/>
    <w:rsid w:val="00121F5A"/>
    <w:rsid w:val="00122854"/>
    <w:rsid w:val="00124C31"/>
    <w:rsid w:val="00136EFE"/>
    <w:rsid w:val="001417A6"/>
    <w:rsid w:val="00150A80"/>
    <w:rsid w:val="001571BD"/>
    <w:rsid w:val="00162CEE"/>
    <w:rsid w:val="00173E4F"/>
    <w:rsid w:val="001A6434"/>
    <w:rsid w:val="001C08BC"/>
    <w:rsid w:val="001F5BBB"/>
    <w:rsid w:val="00203617"/>
    <w:rsid w:val="0020671D"/>
    <w:rsid w:val="002133AF"/>
    <w:rsid w:val="00215F76"/>
    <w:rsid w:val="0022542F"/>
    <w:rsid w:val="00231D94"/>
    <w:rsid w:val="002432EE"/>
    <w:rsid w:val="002749D7"/>
    <w:rsid w:val="00277FC3"/>
    <w:rsid w:val="00283CFA"/>
    <w:rsid w:val="002A51D0"/>
    <w:rsid w:val="002B7B2D"/>
    <w:rsid w:val="002E5944"/>
    <w:rsid w:val="003017CF"/>
    <w:rsid w:val="00302FA2"/>
    <w:rsid w:val="00303ADC"/>
    <w:rsid w:val="00304787"/>
    <w:rsid w:val="003200D4"/>
    <w:rsid w:val="00330446"/>
    <w:rsid w:val="003506EA"/>
    <w:rsid w:val="00351801"/>
    <w:rsid w:val="003600F1"/>
    <w:rsid w:val="003624CF"/>
    <w:rsid w:val="0036274C"/>
    <w:rsid w:val="00362D15"/>
    <w:rsid w:val="00370AE4"/>
    <w:rsid w:val="003807F4"/>
    <w:rsid w:val="003903B9"/>
    <w:rsid w:val="00394FBC"/>
    <w:rsid w:val="003C1676"/>
    <w:rsid w:val="003E02B7"/>
    <w:rsid w:val="003E0A66"/>
    <w:rsid w:val="003F3A13"/>
    <w:rsid w:val="003F44F7"/>
    <w:rsid w:val="003F4BE7"/>
    <w:rsid w:val="00411F6B"/>
    <w:rsid w:val="004313AD"/>
    <w:rsid w:val="004410D7"/>
    <w:rsid w:val="00442FC9"/>
    <w:rsid w:val="00450E6B"/>
    <w:rsid w:val="00451A24"/>
    <w:rsid w:val="004740F6"/>
    <w:rsid w:val="00474567"/>
    <w:rsid w:val="00476369"/>
    <w:rsid w:val="00480571"/>
    <w:rsid w:val="00487383"/>
    <w:rsid w:val="00487FF6"/>
    <w:rsid w:val="00495C13"/>
    <w:rsid w:val="004A19D9"/>
    <w:rsid w:val="004C29C8"/>
    <w:rsid w:val="004D2EBB"/>
    <w:rsid w:val="004E0EB0"/>
    <w:rsid w:val="004E2C18"/>
    <w:rsid w:val="004E3EBE"/>
    <w:rsid w:val="004F49B9"/>
    <w:rsid w:val="004F4C70"/>
    <w:rsid w:val="004F672D"/>
    <w:rsid w:val="004F6EED"/>
    <w:rsid w:val="004F7FB3"/>
    <w:rsid w:val="004F7FBB"/>
    <w:rsid w:val="00502455"/>
    <w:rsid w:val="00511FA7"/>
    <w:rsid w:val="00517E22"/>
    <w:rsid w:val="00525E65"/>
    <w:rsid w:val="0052704E"/>
    <w:rsid w:val="005545D8"/>
    <w:rsid w:val="00562664"/>
    <w:rsid w:val="00567328"/>
    <w:rsid w:val="00570995"/>
    <w:rsid w:val="00571891"/>
    <w:rsid w:val="0057317D"/>
    <w:rsid w:val="00573F31"/>
    <w:rsid w:val="00574264"/>
    <w:rsid w:val="00574C02"/>
    <w:rsid w:val="00593F6A"/>
    <w:rsid w:val="005A5863"/>
    <w:rsid w:val="005B7DA2"/>
    <w:rsid w:val="005C3FEC"/>
    <w:rsid w:val="005C561D"/>
    <w:rsid w:val="005D068A"/>
    <w:rsid w:val="005D285B"/>
    <w:rsid w:val="005D69C6"/>
    <w:rsid w:val="005D7712"/>
    <w:rsid w:val="005E229F"/>
    <w:rsid w:val="005E739C"/>
    <w:rsid w:val="00601E8A"/>
    <w:rsid w:val="006056B5"/>
    <w:rsid w:val="006106A0"/>
    <w:rsid w:val="006272E3"/>
    <w:rsid w:val="006328FE"/>
    <w:rsid w:val="00637A51"/>
    <w:rsid w:val="0064476F"/>
    <w:rsid w:val="00646E06"/>
    <w:rsid w:val="006470C3"/>
    <w:rsid w:val="00667468"/>
    <w:rsid w:val="00696589"/>
    <w:rsid w:val="006B16F1"/>
    <w:rsid w:val="006C55BE"/>
    <w:rsid w:val="006E4D66"/>
    <w:rsid w:val="007158DE"/>
    <w:rsid w:val="00730351"/>
    <w:rsid w:val="00733E80"/>
    <w:rsid w:val="00753959"/>
    <w:rsid w:val="00771566"/>
    <w:rsid w:val="00783A60"/>
    <w:rsid w:val="007850D8"/>
    <w:rsid w:val="00790894"/>
    <w:rsid w:val="007A67C0"/>
    <w:rsid w:val="007B641B"/>
    <w:rsid w:val="007C70F3"/>
    <w:rsid w:val="007E5700"/>
    <w:rsid w:val="007F548D"/>
    <w:rsid w:val="00803F6C"/>
    <w:rsid w:val="00805524"/>
    <w:rsid w:val="00813966"/>
    <w:rsid w:val="008162C6"/>
    <w:rsid w:val="00821661"/>
    <w:rsid w:val="00824493"/>
    <w:rsid w:val="00855F66"/>
    <w:rsid w:val="008801BF"/>
    <w:rsid w:val="0088504A"/>
    <w:rsid w:val="00892F33"/>
    <w:rsid w:val="008A3B55"/>
    <w:rsid w:val="008A54C0"/>
    <w:rsid w:val="008B4386"/>
    <w:rsid w:val="008B75A0"/>
    <w:rsid w:val="008C3000"/>
    <w:rsid w:val="008C6522"/>
    <w:rsid w:val="008D13E9"/>
    <w:rsid w:val="00905FEC"/>
    <w:rsid w:val="0091785B"/>
    <w:rsid w:val="009246C9"/>
    <w:rsid w:val="00924C15"/>
    <w:rsid w:val="00953548"/>
    <w:rsid w:val="00954AB1"/>
    <w:rsid w:val="00957E4E"/>
    <w:rsid w:val="00963CF3"/>
    <w:rsid w:val="00965096"/>
    <w:rsid w:val="009750FD"/>
    <w:rsid w:val="009775FD"/>
    <w:rsid w:val="009867B9"/>
    <w:rsid w:val="00987B31"/>
    <w:rsid w:val="00997EDF"/>
    <w:rsid w:val="009A6DBB"/>
    <w:rsid w:val="009B6746"/>
    <w:rsid w:val="009D4F8C"/>
    <w:rsid w:val="009F2987"/>
    <w:rsid w:val="009F3EF6"/>
    <w:rsid w:val="009F4A21"/>
    <w:rsid w:val="00A06C07"/>
    <w:rsid w:val="00A20894"/>
    <w:rsid w:val="00A22314"/>
    <w:rsid w:val="00A44F65"/>
    <w:rsid w:val="00A643EB"/>
    <w:rsid w:val="00A9200F"/>
    <w:rsid w:val="00AA08F8"/>
    <w:rsid w:val="00AB4480"/>
    <w:rsid w:val="00AD7AEE"/>
    <w:rsid w:val="00AE33DA"/>
    <w:rsid w:val="00AE5B55"/>
    <w:rsid w:val="00AF4647"/>
    <w:rsid w:val="00AF66BB"/>
    <w:rsid w:val="00B045EF"/>
    <w:rsid w:val="00B05448"/>
    <w:rsid w:val="00B162B7"/>
    <w:rsid w:val="00B20793"/>
    <w:rsid w:val="00B2548B"/>
    <w:rsid w:val="00B36D78"/>
    <w:rsid w:val="00B43DE7"/>
    <w:rsid w:val="00B63267"/>
    <w:rsid w:val="00B63F5F"/>
    <w:rsid w:val="00B726E2"/>
    <w:rsid w:val="00B76782"/>
    <w:rsid w:val="00B9346E"/>
    <w:rsid w:val="00BA44C2"/>
    <w:rsid w:val="00BA485E"/>
    <w:rsid w:val="00BA7B7D"/>
    <w:rsid w:val="00BB57CF"/>
    <w:rsid w:val="00BD04BC"/>
    <w:rsid w:val="00BD367F"/>
    <w:rsid w:val="00BE0406"/>
    <w:rsid w:val="00BE2AAC"/>
    <w:rsid w:val="00BE70A1"/>
    <w:rsid w:val="00BF0DA2"/>
    <w:rsid w:val="00C00899"/>
    <w:rsid w:val="00C06DFD"/>
    <w:rsid w:val="00C37F7D"/>
    <w:rsid w:val="00C44980"/>
    <w:rsid w:val="00C608C5"/>
    <w:rsid w:val="00C60DF0"/>
    <w:rsid w:val="00C70EFB"/>
    <w:rsid w:val="00C83907"/>
    <w:rsid w:val="00C944EB"/>
    <w:rsid w:val="00C95575"/>
    <w:rsid w:val="00CC2BEC"/>
    <w:rsid w:val="00CD7A11"/>
    <w:rsid w:val="00CE1E95"/>
    <w:rsid w:val="00CE5D04"/>
    <w:rsid w:val="00D15F42"/>
    <w:rsid w:val="00D30401"/>
    <w:rsid w:val="00D41E9F"/>
    <w:rsid w:val="00D55381"/>
    <w:rsid w:val="00D56A8D"/>
    <w:rsid w:val="00D57FC0"/>
    <w:rsid w:val="00D703AB"/>
    <w:rsid w:val="00D73879"/>
    <w:rsid w:val="00D808FC"/>
    <w:rsid w:val="00DC0722"/>
    <w:rsid w:val="00DC249B"/>
    <w:rsid w:val="00DC4399"/>
    <w:rsid w:val="00DD0890"/>
    <w:rsid w:val="00DD106B"/>
    <w:rsid w:val="00DF232C"/>
    <w:rsid w:val="00E003BF"/>
    <w:rsid w:val="00E04048"/>
    <w:rsid w:val="00E05F99"/>
    <w:rsid w:val="00E123DC"/>
    <w:rsid w:val="00E14B5B"/>
    <w:rsid w:val="00E21486"/>
    <w:rsid w:val="00E413F3"/>
    <w:rsid w:val="00E43FB2"/>
    <w:rsid w:val="00E534C8"/>
    <w:rsid w:val="00E63A06"/>
    <w:rsid w:val="00E71AF3"/>
    <w:rsid w:val="00E81F9E"/>
    <w:rsid w:val="00E87728"/>
    <w:rsid w:val="00E90989"/>
    <w:rsid w:val="00E979A7"/>
    <w:rsid w:val="00EA0705"/>
    <w:rsid w:val="00EB4624"/>
    <w:rsid w:val="00EC3CD2"/>
    <w:rsid w:val="00EC5B0F"/>
    <w:rsid w:val="00ED0FA8"/>
    <w:rsid w:val="00ED2648"/>
    <w:rsid w:val="00ED2D24"/>
    <w:rsid w:val="00EF2589"/>
    <w:rsid w:val="00F113E2"/>
    <w:rsid w:val="00F11FF1"/>
    <w:rsid w:val="00F26FF5"/>
    <w:rsid w:val="00F3463F"/>
    <w:rsid w:val="00F37B48"/>
    <w:rsid w:val="00F41171"/>
    <w:rsid w:val="00F7081B"/>
    <w:rsid w:val="00F71E3C"/>
    <w:rsid w:val="00F93545"/>
    <w:rsid w:val="00F94A9B"/>
    <w:rsid w:val="00FA1880"/>
    <w:rsid w:val="00FA5E37"/>
    <w:rsid w:val="00FB22A3"/>
    <w:rsid w:val="00FB3090"/>
    <w:rsid w:val="00FC04B6"/>
    <w:rsid w:val="00FC4ECB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B690"/>
  <w15:chartTrackingRefBased/>
  <w15:docId w15:val="{8AA15519-6077-4F6B-9E33-D3417DB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73F31"/>
    <w:pPr>
      <w:spacing w:after="400" w:line="336" w:lineRule="auto"/>
    </w:pPr>
    <w:rPr>
      <w:sz w:val="20"/>
      <w:szCs w:val="20"/>
      <w:lang w:val="lv-LV" w:eastAsia="lv-LV"/>
    </w:rPr>
  </w:style>
  <w:style w:type="paragraph" w:styleId="Virsraksts2">
    <w:name w:val="heading 2"/>
    <w:basedOn w:val="Parasts"/>
    <w:link w:val="Virsraksts2Rakstz"/>
    <w:uiPriority w:val="9"/>
    <w:qFormat/>
    <w:rsid w:val="00F11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F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svirsraksts">
    <w:name w:val="Formas virsraksts"/>
    <w:basedOn w:val="Parasts"/>
    <w:uiPriority w:val="2"/>
    <w:qFormat/>
    <w:rsid w:val="00DC0722"/>
    <w:pPr>
      <w:spacing w:after="0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DC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0722"/>
    <w:rPr>
      <w:sz w:val="20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DC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0722"/>
    <w:rPr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DC072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E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406"/>
    <w:rPr>
      <w:rFonts w:ascii="Segoe UI" w:hAnsi="Segoe UI" w:cs="Segoe UI"/>
      <w:sz w:val="18"/>
      <w:szCs w:val="18"/>
      <w:lang w:val="lv-LV" w:eastAsia="lv-LV"/>
    </w:rPr>
  </w:style>
  <w:style w:type="paragraph" w:styleId="Bezatstarpm">
    <w:name w:val="No Spacing"/>
    <w:uiPriority w:val="1"/>
    <w:qFormat/>
    <w:rsid w:val="00D703AB"/>
    <w:pPr>
      <w:spacing w:after="0" w:line="240" w:lineRule="auto"/>
    </w:pPr>
    <w:rPr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173E4F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7156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E5944"/>
    <w:rPr>
      <w:color w:val="800080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11FF1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F11FF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lv-LV" w:eastAsia="lv-LV"/>
    </w:rPr>
  </w:style>
  <w:style w:type="character" w:customStyle="1" w:styleId="lrzxr">
    <w:name w:val="lrzxr"/>
    <w:basedOn w:val="Noklusjumarindkopasfonts"/>
    <w:rsid w:val="00F11FF1"/>
  </w:style>
  <w:style w:type="character" w:customStyle="1" w:styleId="st">
    <w:name w:val="st"/>
    <w:basedOn w:val="Noklusjumarindkopasfonts"/>
    <w:rsid w:val="00F11FF1"/>
  </w:style>
  <w:style w:type="character" w:styleId="Izteiksmgs">
    <w:name w:val="Strong"/>
    <w:basedOn w:val="Noklusjumarindkopasfonts"/>
    <w:uiPriority w:val="22"/>
    <w:qFormat/>
    <w:rsid w:val="00F11FF1"/>
    <w:rPr>
      <w:b/>
      <w:bCs/>
    </w:rPr>
  </w:style>
  <w:style w:type="character" w:customStyle="1" w:styleId="nowrap">
    <w:name w:val="nowrap"/>
    <w:basedOn w:val="Noklusjumarindkopasfonts"/>
    <w:rsid w:val="00F11FF1"/>
  </w:style>
  <w:style w:type="character" w:styleId="Izclums">
    <w:name w:val="Emphasis"/>
    <w:basedOn w:val="Noklusjumarindkopasfonts"/>
    <w:uiPriority w:val="20"/>
    <w:qFormat/>
    <w:rsid w:val="00F11FF1"/>
    <w:rPr>
      <w:i/>
      <w:iCs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F11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lt-LT" w:eastAsia="lt-LT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F11FF1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st1">
    <w:name w:val="st1"/>
    <w:basedOn w:val="Noklusjumarindkopasfonts"/>
    <w:rsid w:val="00F11FF1"/>
  </w:style>
  <w:style w:type="character" w:styleId="Komentraatsauce">
    <w:name w:val="annotation reference"/>
    <w:basedOn w:val="Noklusjumarindkopasfonts"/>
    <w:uiPriority w:val="99"/>
    <w:semiHidden/>
    <w:unhideWhenUsed/>
    <w:rsid w:val="003C16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1676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1676"/>
    <w:rPr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16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1676"/>
    <w:rPr>
      <w:b/>
      <w:bCs/>
      <w:sz w:val="20"/>
      <w:szCs w:val="20"/>
      <w:lang w:val="lv-LV" w:eastAsia="lv-LV"/>
    </w:rPr>
  </w:style>
  <w:style w:type="paragraph" w:styleId="Prskatjums">
    <w:name w:val="Revision"/>
    <w:hidden/>
    <w:uiPriority w:val="99"/>
    <w:semiHidden/>
    <w:rsid w:val="003200D4"/>
    <w:pPr>
      <w:spacing w:after="0" w:line="240" w:lineRule="auto"/>
    </w:pPr>
    <w:rPr>
      <w:sz w:val="20"/>
      <w:szCs w:val="20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1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vonline.lt/darbo-skelbimai/visi" TargetMode="External"/><Relationship Id="rId18" Type="http://schemas.openxmlformats.org/officeDocument/2006/relationships/hyperlink" Target="http://scmazeikiai.lt/" TargetMode="External"/><Relationship Id="rId26" Type="http://schemas.openxmlformats.org/officeDocument/2006/relationships/hyperlink" Target="https://www.cv.lv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anprc.lt/" TargetMode="External"/><Relationship Id="rId34" Type="http://schemas.openxmlformats.org/officeDocument/2006/relationships/hyperlink" Target="mailto:vizija@apollo.l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eej.lv/VGwl2" TargetMode="External"/><Relationship Id="rId17" Type="http://schemas.openxmlformats.org/officeDocument/2006/relationships/hyperlink" Target="http://www.mokymocentras.lt/suaugusiuju-profesinis-mokymas/" TargetMode="External"/><Relationship Id="rId25" Type="http://schemas.openxmlformats.org/officeDocument/2006/relationships/hyperlink" Target="https://www.visidarbi.lv/darba-sludinajumi" TargetMode="External"/><Relationship Id="rId33" Type="http://schemas.openxmlformats.org/officeDocument/2006/relationships/hyperlink" Target="http://www.pitec.lv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vmarket.lt/" TargetMode="External"/><Relationship Id="rId20" Type="http://schemas.openxmlformats.org/officeDocument/2006/relationships/hyperlink" Target="https://www.mczirmunai.lt/" TargetMode="External"/><Relationship Id="rId29" Type="http://schemas.openxmlformats.org/officeDocument/2006/relationships/hyperlink" Target="https://macibaspieaugusajiem.l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pa.eu" TargetMode="External"/><Relationship Id="rId24" Type="http://schemas.openxmlformats.org/officeDocument/2006/relationships/hyperlink" Target="https://www.nva.gov.lv/lv/darbiekartosanas-pakalpojumi" TargetMode="External"/><Relationship Id="rId32" Type="http://schemas.openxmlformats.org/officeDocument/2006/relationships/hyperlink" Target="http://www.buts.lv" TargetMode="External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vbankas.lt/" TargetMode="External"/><Relationship Id="rId23" Type="http://schemas.openxmlformats.org/officeDocument/2006/relationships/hyperlink" Target="https://www.nva.gov.lv/lv/darba-meklesanas-atbalsts-0" TargetMode="External"/><Relationship Id="rId28" Type="http://schemas.openxmlformats.org/officeDocument/2006/relationships/hyperlink" Target="https://www.cvmarket.lv/darba-piedavajumi-jaunie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latlit.eu" TargetMode="External"/><Relationship Id="rId19" Type="http://schemas.openxmlformats.org/officeDocument/2006/relationships/hyperlink" Target="http://www.sjsc.pakruojis.lt/" TargetMode="External"/><Relationship Id="rId31" Type="http://schemas.openxmlformats.org/officeDocument/2006/relationships/hyperlink" Target="http://www.drosamdarbam.l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v.lt/" TargetMode="External"/><Relationship Id="rId22" Type="http://schemas.openxmlformats.org/officeDocument/2006/relationships/hyperlink" Target="https://www.paneveziodrmc.lt/" TargetMode="External"/><Relationship Id="rId27" Type="http://schemas.openxmlformats.org/officeDocument/2006/relationships/hyperlink" Target="https://teirdarbs.lv/vakance/" TargetMode="External"/><Relationship Id="rId30" Type="http://schemas.openxmlformats.org/officeDocument/2006/relationships/hyperlink" Target="http://www.drmc.lv" TargetMode="External"/><Relationship Id="rId35" Type="http://schemas.openxmlformats.org/officeDocument/2006/relationships/hyperlink" Target="https://m.facebook.com/profile.php?id=35843613784591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ab45f42930a2a4d529bb34606ee83f26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0a01ad021a134e8bc8661f2e3bbb8dd7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94561-422F-4920-B7F9-EF4D762C6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97F25-4AA0-4EB6-AE9B-D5727E0F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235E4-318B-4A1A-A64F-6FDE99D3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Liesma Grīnberga</dc:creator>
  <cp:keywords/>
  <dc:description/>
  <cp:lastModifiedBy>Liesma Grīnberga</cp:lastModifiedBy>
  <cp:revision>70</cp:revision>
  <cp:lastPrinted>2018-10-29T10:19:00Z</cp:lastPrinted>
  <dcterms:created xsi:type="dcterms:W3CDTF">2021-02-26T09:36:00Z</dcterms:created>
  <dcterms:modified xsi:type="dcterms:W3CDTF">2021-03-01T15:12:00Z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